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5C5D" w:rsidRPr="00381BFD" w:rsidRDefault="00C00247" w:rsidP="00606C52">
      <w:pPr>
        <w:pStyle w:val="titlefront"/>
        <w:spacing w:before="0"/>
        <w:ind w:left="0" w:right="679"/>
        <w:jc w:val="center"/>
        <w:outlineLvl w:val="0"/>
        <w:rPr>
          <w:rFonts w:ascii="Open Sans" w:hAnsi="Open Sans" w:cs="Open Sans"/>
          <w:smallCaps/>
          <w:sz w:val="24"/>
        </w:rPr>
      </w:pPr>
      <w:r>
        <w:rPr>
          <w:rFonts w:ascii="Open Sans" w:hAnsi="Open Sans" w:cs="Open Sans"/>
          <w:smallCaps/>
          <w:noProof/>
          <w:sz w:val="24"/>
        </w:rPr>
        <w:t>Single Tender Report</w:t>
      </w:r>
      <w:r w:rsidR="00381BFD">
        <w:rPr>
          <w:rFonts w:ascii="Open Sans" w:hAnsi="Open Sans" w:cs="Open Sans"/>
          <w:smallCaps/>
          <w:noProof/>
          <w:sz w:val="24"/>
        </w:rPr>
        <w:t xml:space="preserve"> –</w:t>
      </w:r>
      <w:r w:rsidR="00F90527">
        <w:rPr>
          <w:rFonts w:ascii="Open Sans" w:hAnsi="Open Sans" w:cs="Open Sans"/>
          <w:smallCaps/>
          <w:noProof/>
          <w:sz w:val="24"/>
        </w:rPr>
        <w:t xml:space="preserve"> </w:t>
      </w:r>
      <w:r w:rsidR="003A1E52">
        <w:rPr>
          <w:rFonts w:ascii="Open Sans" w:hAnsi="Open Sans" w:cs="Open Sans"/>
          <w:smallCaps/>
          <w:noProof/>
          <w:sz w:val="24"/>
        </w:rPr>
        <w:t>Works</w:t>
      </w:r>
    </w:p>
    <w:p w:rsidR="00B15C5D" w:rsidRPr="000F577F" w:rsidRDefault="00B15C5D" w:rsidP="00606C52">
      <w:pPr>
        <w:ind w:right="679"/>
        <w:jc w:val="both"/>
        <w:rPr>
          <w:rFonts w:ascii="Open Sans" w:hAnsi="Open Sans" w:cs="Open Sans"/>
          <w:b/>
          <w:sz w:val="20"/>
          <w:lang w:val="en-GB"/>
        </w:rPr>
      </w:pPr>
    </w:p>
    <w:p w:rsidR="00B15C5D" w:rsidRPr="000F577F" w:rsidRDefault="00B15C5D" w:rsidP="00606C52">
      <w:pPr>
        <w:ind w:right="679"/>
        <w:jc w:val="center"/>
        <w:rPr>
          <w:rFonts w:ascii="Open Sans" w:hAnsi="Open Sans" w:cs="Open Sans"/>
          <w:b/>
          <w:sz w:val="20"/>
          <w:lang w:val="en-GB"/>
        </w:rPr>
      </w:pPr>
      <w:r w:rsidRPr="000F577F">
        <w:rPr>
          <w:rFonts w:ascii="Open Sans" w:hAnsi="Open Sans" w:cs="Open Sans"/>
          <w:b/>
          <w:sz w:val="20"/>
          <w:lang w:val="en-GB"/>
        </w:rPr>
        <w:t xml:space="preserve">REF.: </w:t>
      </w:r>
      <w:r w:rsidR="000F577F" w:rsidRPr="00294FED">
        <w:rPr>
          <w:rFonts w:ascii="Open Sans" w:hAnsi="Open Sans" w:cs="Open Sans"/>
          <w:b/>
          <w:sz w:val="20"/>
          <w:highlight w:val="lightGray"/>
          <w:lang w:val="en-GB"/>
        </w:rPr>
        <w:t>[xxxxxxxxxx]</w:t>
      </w:r>
    </w:p>
    <w:p w:rsidR="001C57B9" w:rsidRPr="000F577F" w:rsidRDefault="001C57B9" w:rsidP="00606C52">
      <w:pPr>
        <w:ind w:right="679"/>
        <w:jc w:val="both"/>
        <w:rPr>
          <w:rFonts w:ascii="Open Sans" w:hAnsi="Open Sans" w:cs="Open Sans"/>
          <w:b/>
          <w:sz w:val="20"/>
          <w:lang w:val="en-GB"/>
        </w:rPr>
      </w:pPr>
    </w:p>
    <w:p w:rsidR="001B3804" w:rsidRPr="000F577F" w:rsidRDefault="001B3804" w:rsidP="00606C52">
      <w:pPr>
        <w:ind w:right="-64"/>
        <w:jc w:val="both"/>
        <w:rPr>
          <w:rFonts w:ascii="Open Sans" w:hAnsi="Open Sans" w:cs="Open Sans"/>
          <w:sz w:val="20"/>
          <w:lang w:val="en-GB"/>
        </w:rPr>
      </w:pPr>
      <w:r w:rsidRPr="000F577F">
        <w:rPr>
          <w:rFonts w:ascii="Open Sans" w:hAnsi="Open Sans" w:cs="Open Sans"/>
          <w:sz w:val="20"/>
          <w:lang w:val="en-GB"/>
        </w:rPr>
        <w:t xml:space="preserve">Maximum available budget: </w:t>
      </w:r>
      <w:r w:rsidR="009C25AE" w:rsidRPr="00294FED">
        <w:rPr>
          <w:rFonts w:ascii="Open Sans" w:hAnsi="Open Sans" w:cs="Open Sans"/>
          <w:sz w:val="20"/>
          <w:highlight w:val="lightGray"/>
          <w:lang w:val="en-GB"/>
        </w:rPr>
        <w:t>[amount]</w:t>
      </w:r>
      <w:r w:rsidR="009C25AE">
        <w:rPr>
          <w:rFonts w:ascii="Open Sans" w:hAnsi="Open Sans" w:cs="Open Sans"/>
          <w:sz w:val="20"/>
          <w:lang w:val="en-GB"/>
        </w:rPr>
        <w:t xml:space="preserve"> </w:t>
      </w:r>
      <w:r w:rsidRPr="000F577F">
        <w:rPr>
          <w:rFonts w:ascii="Open Sans" w:hAnsi="Open Sans" w:cs="Open Sans"/>
          <w:sz w:val="20"/>
          <w:lang w:val="en-GB"/>
        </w:rPr>
        <w:t xml:space="preserve">EUR equivalent </w:t>
      </w:r>
      <w:r w:rsidR="009C25AE" w:rsidRPr="00294FED">
        <w:rPr>
          <w:rFonts w:ascii="Open Sans" w:hAnsi="Open Sans" w:cs="Open Sans"/>
          <w:sz w:val="20"/>
          <w:highlight w:val="lightGray"/>
          <w:lang w:val="en-GB"/>
        </w:rPr>
        <w:t>[amount</w:t>
      </w:r>
      <w:r w:rsidR="009C25AE" w:rsidRPr="000F577F" w:rsidDel="009C25AE">
        <w:rPr>
          <w:rFonts w:ascii="Open Sans" w:hAnsi="Open Sans" w:cs="Open Sans"/>
          <w:sz w:val="20"/>
          <w:lang w:val="en-GB"/>
        </w:rPr>
        <w:t xml:space="preserve"> </w:t>
      </w:r>
      <w:r w:rsidR="009C25AE" w:rsidRPr="00294FED">
        <w:rPr>
          <w:rFonts w:ascii="Open Sans" w:hAnsi="Open Sans" w:cs="Open Sans"/>
          <w:sz w:val="20"/>
          <w:highlight w:val="lightGray"/>
          <w:lang w:val="en-GB"/>
        </w:rPr>
        <w:t>[</w:t>
      </w:r>
      <w:r w:rsidR="00AD6A5B" w:rsidRPr="00294FED">
        <w:rPr>
          <w:rFonts w:ascii="Open Sans" w:hAnsi="Open Sans" w:cs="Open Sans"/>
          <w:sz w:val="20"/>
          <w:highlight w:val="lightGray"/>
          <w:lang w:val="en-GB"/>
        </w:rPr>
        <w:t>National currency</w:t>
      </w:r>
      <w:r w:rsidR="009C25AE" w:rsidRPr="00294FED">
        <w:rPr>
          <w:rFonts w:ascii="Open Sans" w:hAnsi="Open Sans" w:cs="Open Sans"/>
          <w:sz w:val="20"/>
          <w:highlight w:val="lightGray"/>
          <w:lang w:val="en-GB"/>
        </w:rPr>
        <w:t>]</w:t>
      </w:r>
      <w:r w:rsidRPr="000F577F">
        <w:rPr>
          <w:rFonts w:ascii="Open Sans" w:hAnsi="Open Sans" w:cs="Open Sans"/>
          <w:sz w:val="20"/>
          <w:lang w:val="en-GB"/>
        </w:rPr>
        <w:t xml:space="preserve"> calculated using the Inforeuro exchange rate from </w:t>
      </w:r>
      <w:r w:rsidR="000F577F" w:rsidRPr="00294FED">
        <w:rPr>
          <w:rFonts w:ascii="Open Sans" w:hAnsi="Open Sans" w:cs="Open Sans"/>
          <w:sz w:val="20"/>
          <w:highlight w:val="lightGray"/>
          <w:lang w:val="en-GB"/>
        </w:rPr>
        <w:t>[</w:t>
      </w:r>
      <w:r w:rsidRPr="00294FED">
        <w:rPr>
          <w:rFonts w:ascii="Open Sans" w:hAnsi="Open Sans" w:cs="Open Sans"/>
          <w:sz w:val="20"/>
          <w:highlight w:val="lightGray"/>
          <w:lang w:val="en-GB"/>
        </w:rPr>
        <w:t>month of launching the tender procedure</w:t>
      </w:r>
      <w:r w:rsidR="000F577F" w:rsidRPr="00294FED">
        <w:rPr>
          <w:rFonts w:ascii="Open Sans" w:hAnsi="Open Sans" w:cs="Open Sans"/>
          <w:sz w:val="20"/>
          <w:highlight w:val="lightGray"/>
          <w:lang w:val="en-GB"/>
        </w:rPr>
        <w:t>]</w:t>
      </w:r>
      <w:r w:rsidR="000F577F">
        <w:rPr>
          <w:rFonts w:ascii="Open Sans" w:hAnsi="Open Sans" w:cs="Open Sans"/>
          <w:sz w:val="20"/>
          <w:lang w:val="en-GB"/>
        </w:rPr>
        <w:t>.</w:t>
      </w:r>
    </w:p>
    <w:p w:rsidR="001B3804" w:rsidRPr="000F577F" w:rsidRDefault="001B3804" w:rsidP="00606C52">
      <w:pPr>
        <w:keepNext/>
        <w:ind w:right="-64"/>
        <w:jc w:val="both"/>
        <w:rPr>
          <w:rFonts w:ascii="Open Sans" w:hAnsi="Open Sans" w:cs="Open Sans"/>
          <w:sz w:val="20"/>
          <w:lang w:val="en-GB"/>
        </w:rPr>
      </w:pPr>
    </w:p>
    <w:p w:rsidR="001B3804" w:rsidRPr="000F577F" w:rsidRDefault="001B3804" w:rsidP="00606C52">
      <w:pPr>
        <w:keepNext/>
        <w:ind w:right="-64"/>
        <w:jc w:val="both"/>
        <w:rPr>
          <w:rFonts w:ascii="Open Sans" w:hAnsi="Open Sans" w:cs="Open Sans"/>
          <w:sz w:val="20"/>
          <w:lang w:val="en-GB"/>
        </w:rPr>
      </w:pPr>
      <w:r w:rsidRPr="000F577F">
        <w:rPr>
          <w:rFonts w:ascii="Open Sans" w:hAnsi="Open Sans" w:cs="Open Sans"/>
          <w:sz w:val="20"/>
          <w:lang w:val="en-GB"/>
        </w:rPr>
        <w:t>The tender submission deadline</w:t>
      </w:r>
      <w:r w:rsidR="002D2DB3">
        <w:rPr>
          <w:rStyle w:val="Lbjegyzet-hivatkozs"/>
          <w:rFonts w:ascii="Open Sans" w:hAnsi="Open Sans" w:cs="Open Sans"/>
          <w:sz w:val="20"/>
          <w:lang w:val="en-GB"/>
        </w:rPr>
        <w:footnoteReference w:id="1"/>
      </w:r>
      <w:r w:rsidRPr="000F577F">
        <w:rPr>
          <w:rFonts w:ascii="Open Sans" w:hAnsi="Open Sans" w:cs="Open Sans"/>
          <w:sz w:val="20"/>
          <w:lang w:val="en-GB"/>
        </w:rPr>
        <w:t xml:space="preserve"> was </w:t>
      </w:r>
      <w:r w:rsidR="009C25AE" w:rsidRPr="00294FED">
        <w:rPr>
          <w:rFonts w:ascii="Open Sans" w:hAnsi="Open Sans" w:cs="Open Sans"/>
          <w:sz w:val="20"/>
          <w:highlight w:val="lightGray"/>
          <w:lang w:val="en-GB"/>
        </w:rPr>
        <w:t>[</w:t>
      </w:r>
      <w:r w:rsidRPr="00294FED">
        <w:rPr>
          <w:rFonts w:ascii="Open Sans" w:hAnsi="Open Sans" w:cs="Open Sans"/>
          <w:sz w:val="20"/>
          <w:highlight w:val="lightGray"/>
          <w:lang w:val="en-GB"/>
        </w:rPr>
        <w:t>dd/mm/yyyy</w:t>
      </w:r>
      <w:r w:rsidR="009C25AE" w:rsidRPr="00294FED">
        <w:rPr>
          <w:rFonts w:ascii="Open Sans" w:hAnsi="Open Sans" w:cs="Open Sans"/>
          <w:sz w:val="20"/>
          <w:highlight w:val="lightGray"/>
          <w:lang w:val="en-GB"/>
        </w:rPr>
        <w:t>]</w:t>
      </w:r>
      <w:r w:rsidR="002D2DB3" w:rsidRPr="002D2DB3">
        <w:rPr>
          <w:rFonts w:ascii="Open Sans" w:hAnsi="Open Sans" w:cs="Open Sans"/>
          <w:sz w:val="20"/>
          <w:lang w:val="en-GB"/>
        </w:rPr>
        <w:t xml:space="preserve"> at </w:t>
      </w:r>
      <w:r w:rsidR="002D2DB3" w:rsidRPr="00294FED">
        <w:rPr>
          <w:rFonts w:ascii="Open Sans" w:hAnsi="Open Sans" w:cs="Open Sans"/>
          <w:sz w:val="20"/>
          <w:highlight w:val="lightGray"/>
          <w:lang w:val="en-GB"/>
        </w:rPr>
        <w:t>[xx:xx]</w:t>
      </w:r>
      <w:r w:rsidR="002D2DB3" w:rsidRPr="002D2DB3">
        <w:rPr>
          <w:rFonts w:ascii="Open Sans" w:hAnsi="Open Sans" w:cs="Open Sans"/>
          <w:sz w:val="20"/>
          <w:lang w:val="en-GB"/>
        </w:rPr>
        <w:t xml:space="preserve"> hours</w:t>
      </w:r>
      <w:r w:rsidRPr="002D2DB3">
        <w:rPr>
          <w:rFonts w:ascii="Open Sans" w:hAnsi="Open Sans" w:cs="Open Sans"/>
          <w:sz w:val="20"/>
          <w:lang w:val="en-GB"/>
        </w:rPr>
        <w:t>.</w:t>
      </w:r>
    </w:p>
    <w:p w:rsidR="0087352E" w:rsidRPr="000F577F" w:rsidRDefault="0087352E" w:rsidP="00606C52">
      <w:pPr>
        <w:keepNext/>
        <w:ind w:right="-64"/>
        <w:jc w:val="both"/>
        <w:rPr>
          <w:rFonts w:ascii="Open Sans" w:hAnsi="Open Sans" w:cs="Open Sans"/>
          <w:sz w:val="20"/>
          <w:lang w:val="en-GB"/>
        </w:rPr>
      </w:pPr>
    </w:p>
    <w:p w:rsidR="0087352E" w:rsidRPr="000F577F" w:rsidRDefault="0087352E" w:rsidP="00606C52">
      <w:pPr>
        <w:keepNext/>
        <w:ind w:right="-64"/>
        <w:jc w:val="both"/>
        <w:rPr>
          <w:rFonts w:ascii="Open Sans" w:hAnsi="Open Sans" w:cs="Open Sans"/>
          <w:sz w:val="20"/>
          <w:lang w:val="en-GB"/>
        </w:rPr>
      </w:pPr>
      <w:r w:rsidRPr="000F577F">
        <w:rPr>
          <w:rFonts w:ascii="Open Sans" w:hAnsi="Open Sans" w:cs="Open Sans"/>
          <w:sz w:val="20"/>
          <w:lang w:val="en-GB"/>
        </w:rPr>
        <w:t>The evaluation is implemented by</w:t>
      </w:r>
      <w:r w:rsidR="009A70A6">
        <w:rPr>
          <w:rFonts w:ascii="Open Sans" w:hAnsi="Open Sans" w:cs="Open Sans"/>
          <w:sz w:val="20"/>
          <w:lang w:val="en-GB"/>
        </w:rPr>
        <w:t xml:space="preserve"> the Contracting Authority.</w:t>
      </w:r>
      <w:r w:rsidRPr="000F577F">
        <w:rPr>
          <w:rFonts w:ascii="Open Sans" w:hAnsi="Open Sans" w:cs="Open Sans"/>
          <w:sz w:val="20"/>
          <w:lang w:val="en-GB"/>
        </w:rPr>
        <w:t xml:space="preserve"> </w:t>
      </w:r>
    </w:p>
    <w:p w:rsidR="005E5FA0" w:rsidRPr="000F577F" w:rsidRDefault="005E5FA0" w:rsidP="00606C52">
      <w:pPr>
        <w:keepNext/>
        <w:ind w:right="679"/>
        <w:jc w:val="both"/>
        <w:rPr>
          <w:rFonts w:ascii="Open Sans" w:hAnsi="Open Sans" w:cs="Open Sans"/>
          <w:sz w:val="20"/>
          <w:lang w:val="en-GB"/>
        </w:rPr>
      </w:pPr>
    </w:p>
    <w:p w:rsidR="005E5FA0" w:rsidRPr="0032268B" w:rsidRDefault="005E5FA0" w:rsidP="0032268B">
      <w:pPr>
        <w:keepNext/>
        <w:numPr>
          <w:ilvl w:val="0"/>
          <w:numId w:val="32"/>
        </w:numPr>
        <w:ind w:left="284" w:right="679" w:hanging="284"/>
        <w:jc w:val="both"/>
        <w:rPr>
          <w:rFonts w:ascii="Open Sans" w:hAnsi="Open Sans" w:cs="Open Sans"/>
          <w:b/>
          <w:smallCaps/>
          <w:sz w:val="20"/>
          <w:lang w:val="en-GB"/>
        </w:rPr>
      </w:pPr>
      <w:r w:rsidRPr="00D97832">
        <w:rPr>
          <w:rFonts w:ascii="Open Sans" w:hAnsi="Open Sans" w:cs="Open Sans"/>
          <w:b/>
          <w:smallCaps/>
          <w:sz w:val="20"/>
          <w:lang w:val="en-GB"/>
        </w:rPr>
        <w:t>Administrative check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2409"/>
        <w:gridCol w:w="993"/>
        <w:gridCol w:w="1604"/>
        <w:gridCol w:w="1089"/>
        <w:gridCol w:w="1559"/>
        <w:gridCol w:w="1701"/>
      </w:tblGrid>
      <w:tr w:rsidR="00C00247" w:rsidRPr="00D07AF4" w:rsidTr="0032268B">
        <w:trPr>
          <w:cantSplit/>
          <w:trHeight w:val="1534"/>
          <w:tblHeader/>
        </w:trPr>
        <w:tc>
          <w:tcPr>
            <w:tcW w:w="426" w:type="dxa"/>
            <w:shd w:val="pct12" w:color="auto" w:fill="FFFFFF"/>
            <w:textDirection w:val="btLr"/>
            <w:vAlign w:val="center"/>
          </w:tcPr>
          <w:p w:rsidR="00C00247" w:rsidRPr="00D07AF4" w:rsidRDefault="00C00247" w:rsidP="00D07AF4">
            <w:pPr>
              <w:widowControl w:val="0"/>
              <w:spacing w:line="180" w:lineRule="exact"/>
              <w:ind w:left="57" w:right="57"/>
              <w:jc w:val="center"/>
              <w:rPr>
                <w:rFonts w:ascii="Open Sans" w:hAnsi="Open Sans" w:cs="Open Sans"/>
                <w:snapToGrid/>
                <w:sz w:val="16"/>
                <w:szCs w:val="16"/>
                <w:lang w:val="en-GB" w:eastAsia="en-GB"/>
              </w:rPr>
            </w:pPr>
            <w:r w:rsidRPr="00D07AF4">
              <w:rPr>
                <w:rFonts w:ascii="Open Sans" w:hAnsi="Open Sans" w:cs="Open Sans"/>
                <w:snapToGrid/>
                <w:sz w:val="16"/>
                <w:szCs w:val="16"/>
                <w:lang w:val="en-GB" w:eastAsia="en-GB"/>
              </w:rPr>
              <w:t>Tender envelope number</w:t>
            </w:r>
          </w:p>
        </w:tc>
        <w:tc>
          <w:tcPr>
            <w:tcW w:w="2409" w:type="dxa"/>
            <w:shd w:val="pct12" w:color="auto" w:fill="FFFFFF"/>
            <w:vAlign w:val="center"/>
          </w:tcPr>
          <w:p w:rsidR="00C00247" w:rsidRPr="00D07AF4" w:rsidRDefault="00C00247" w:rsidP="00606C52">
            <w:pPr>
              <w:widowControl w:val="0"/>
              <w:spacing w:before="60" w:after="60"/>
              <w:ind w:left="57" w:right="57"/>
              <w:jc w:val="center"/>
              <w:rPr>
                <w:rFonts w:ascii="Open Sans" w:hAnsi="Open Sans" w:cs="Open Sans"/>
                <w:snapToGrid/>
                <w:sz w:val="16"/>
                <w:szCs w:val="16"/>
                <w:lang w:val="en-GB" w:eastAsia="en-GB"/>
              </w:rPr>
            </w:pPr>
            <w:r w:rsidRPr="00D07AF4">
              <w:rPr>
                <w:rFonts w:ascii="Open Sans" w:hAnsi="Open Sans" w:cs="Open Sans"/>
                <w:snapToGrid/>
                <w:sz w:val="16"/>
                <w:szCs w:val="16"/>
                <w:lang w:val="en-GB" w:eastAsia="en-GB"/>
              </w:rPr>
              <w:t>Tenderer's  name</w:t>
            </w:r>
          </w:p>
        </w:tc>
        <w:tc>
          <w:tcPr>
            <w:tcW w:w="993" w:type="dxa"/>
            <w:shd w:val="pct12" w:color="auto" w:fill="FFFFFF"/>
            <w:vAlign w:val="center"/>
          </w:tcPr>
          <w:p w:rsidR="00C00247" w:rsidRPr="00D07AF4" w:rsidRDefault="00C00247" w:rsidP="00726A81">
            <w:pPr>
              <w:widowControl w:val="0"/>
              <w:spacing w:before="60" w:after="60"/>
              <w:ind w:left="-63" w:right="57"/>
              <w:jc w:val="center"/>
              <w:rPr>
                <w:rFonts w:ascii="Open Sans" w:hAnsi="Open Sans" w:cs="Open Sans"/>
                <w:snapToGrid/>
                <w:sz w:val="16"/>
                <w:szCs w:val="16"/>
                <w:lang w:val="en-GB" w:eastAsia="en-GB"/>
              </w:rPr>
            </w:pPr>
            <w:r w:rsidRPr="00D07AF4">
              <w:rPr>
                <w:rFonts w:ascii="Open Sans" w:hAnsi="Open Sans" w:cs="Open Sans"/>
                <w:snapToGrid/>
                <w:sz w:val="16"/>
                <w:szCs w:val="16"/>
                <w:lang w:val="en-GB" w:eastAsia="en-GB"/>
              </w:rPr>
              <w:br w:type="textWrapping" w:clear="all"/>
              <w:t>Within deadline? (Y/N)</w:t>
            </w:r>
          </w:p>
        </w:tc>
        <w:tc>
          <w:tcPr>
            <w:tcW w:w="1604" w:type="dxa"/>
            <w:shd w:val="pct12" w:color="auto" w:fill="FFFFFF"/>
            <w:vAlign w:val="center"/>
          </w:tcPr>
          <w:p w:rsidR="00C00247" w:rsidRPr="00D07AF4" w:rsidRDefault="00C00247" w:rsidP="00606C52">
            <w:pPr>
              <w:widowControl w:val="0"/>
              <w:spacing w:before="60" w:after="60"/>
              <w:ind w:left="57" w:right="57"/>
              <w:jc w:val="center"/>
              <w:rPr>
                <w:rFonts w:ascii="Open Sans" w:hAnsi="Open Sans" w:cs="Open Sans"/>
                <w:snapToGrid/>
                <w:sz w:val="16"/>
                <w:szCs w:val="16"/>
                <w:lang w:val="en-GB" w:eastAsia="en-GB"/>
              </w:rPr>
            </w:pPr>
            <w:r w:rsidRPr="00D07AF4">
              <w:rPr>
                <w:rFonts w:ascii="Open Sans" w:hAnsi="Open Sans" w:cs="Open Sans"/>
                <w:snapToGrid/>
                <w:sz w:val="16"/>
                <w:szCs w:val="16"/>
                <w:lang w:val="en-GB" w:eastAsia="en-GB"/>
              </w:rPr>
              <w:t>Tender documentation is complete?</w:t>
            </w:r>
            <w:r w:rsidRPr="00D07AF4">
              <w:rPr>
                <w:rFonts w:ascii="Open Sans" w:hAnsi="Open Sans" w:cs="Open Sans"/>
                <w:sz w:val="16"/>
                <w:szCs w:val="16"/>
              </w:rPr>
              <w:t xml:space="preserve"> </w:t>
            </w:r>
            <w:r w:rsidRPr="00D07AF4">
              <w:rPr>
                <w:rFonts w:ascii="Open Sans" w:hAnsi="Open Sans" w:cs="Open Sans"/>
                <w:snapToGrid/>
                <w:sz w:val="16"/>
                <w:szCs w:val="16"/>
                <w:lang w:val="en-GB" w:eastAsia="en-GB"/>
              </w:rPr>
              <w:t>(Y/N)</w:t>
            </w:r>
          </w:p>
        </w:tc>
        <w:tc>
          <w:tcPr>
            <w:tcW w:w="1089" w:type="dxa"/>
            <w:shd w:val="pct12" w:color="auto" w:fill="FFFFFF"/>
            <w:vAlign w:val="center"/>
          </w:tcPr>
          <w:p w:rsidR="00C00247" w:rsidRPr="00D07AF4" w:rsidRDefault="00C00247" w:rsidP="009A70A6">
            <w:pPr>
              <w:widowControl w:val="0"/>
              <w:spacing w:before="60" w:after="60"/>
              <w:ind w:left="-11" w:right="-7"/>
              <w:jc w:val="center"/>
              <w:rPr>
                <w:rFonts w:ascii="Open Sans" w:hAnsi="Open Sans" w:cs="Open Sans"/>
                <w:snapToGrid/>
                <w:sz w:val="16"/>
                <w:szCs w:val="16"/>
                <w:lang w:val="en-GB" w:eastAsia="en-GB"/>
              </w:rPr>
            </w:pPr>
            <w:r w:rsidRPr="00D07AF4">
              <w:rPr>
                <w:rFonts w:ascii="Open Sans" w:hAnsi="Open Sans" w:cs="Open Sans"/>
                <w:snapToGrid/>
                <w:sz w:val="16"/>
                <w:szCs w:val="16"/>
                <w:lang w:val="en-GB" w:eastAsia="en-GB"/>
              </w:rPr>
              <w:t>Eligible nationality?</w:t>
            </w:r>
            <w:r w:rsidRPr="00D07AF4">
              <w:rPr>
                <w:rFonts w:ascii="Open Sans" w:hAnsi="Open Sans" w:cs="Open Sans"/>
                <w:sz w:val="16"/>
                <w:szCs w:val="16"/>
              </w:rPr>
              <w:t xml:space="preserve"> </w:t>
            </w:r>
            <w:r w:rsidRPr="00D07AF4">
              <w:rPr>
                <w:rFonts w:ascii="Open Sans" w:hAnsi="Open Sans" w:cs="Open Sans"/>
                <w:snapToGrid/>
                <w:sz w:val="16"/>
                <w:szCs w:val="16"/>
                <w:lang w:val="en-GB" w:eastAsia="en-GB"/>
              </w:rPr>
              <w:t>(Y/N)</w:t>
            </w:r>
          </w:p>
        </w:tc>
        <w:tc>
          <w:tcPr>
            <w:tcW w:w="1559" w:type="dxa"/>
            <w:shd w:val="pct12" w:color="auto" w:fill="FFFFFF"/>
            <w:vAlign w:val="center"/>
          </w:tcPr>
          <w:p w:rsidR="00C00247" w:rsidRPr="00D07AF4" w:rsidRDefault="00C00247" w:rsidP="009A70A6">
            <w:pPr>
              <w:widowControl w:val="0"/>
              <w:spacing w:before="60" w:after="60"/>
              <w:ind w:left="57"/>
              <w:jc w:val="center"/>
              <w:rPr>
                <w:rFonts w:ascii="Open Sans" w:hAnsi="Open Sans" w:cs="Open Sans"/>
                <w:snapToGrid/>
                <w:sz w:val="16"/>
                <w:szCs w:val="16"/>
                <w:lang w:val="en-GB" w:eastAsia="en-GB"/>
              </w:rPr>
            </w:pPr>
            <w:r w:rsidRPr="00D07AF4">
              <w:rPr>
                <w:rFonts w:ascii="Open Sans" w:hAnsi="Open Sans" w:cs="Open Sans"/>
                <w:snapToGrid/>
                <w:sz w:val="16"/>
                <w:szCs w:val="16"/>
                <w:lang w:val="en-GB" w:eastAsia="en-GB"/>
              </w:rPr>
              <w:t>Offer complete and administratively compliant?</w:t>
            </w:r>
          </w:p>
          <w:p w:rsidR="00C00247" w:rsidRPr="00D07AF4" w:rsidRDefault="00C00247" w:rsidP="009A70A6">
            <w:pPr>
              <w:widowControl w:val="0"/>
              <w:spacing w:before="60" w:after="60"/>
              <w:ind w:left="57"/>
              <w:jc w:val="center"/>
              <w:rPr>
                <w:rFonts w:ascii="Open Sans" w:hAnsi="Open Sans" w:cs="Open Sans"/>
                <w:snapToGrid/>
                <w:sz w:val="16"/>
                <w:szCs w:val="16"/>
                <w:lang w:val="en-GB" w:eastAsia="en-GB"/>
              </w:rPr>
            </w:pPr>
            <w:r w:rsidRPr="00D07AF4">
              <w:rPr>
                <w:rFonts w:ascii="Open Sans" w:hAnsi="Open Sans" w:cs="Open Sans"/>
                <w:snapToGrid/>
                <w:sz w:val="16"/>
                <w:szCs w:val="16"/>
                <w:lang w:val="en-GB" w:eastAsia="en-GB"/>
              </w:rPr>
              <w:t>(Y/N)</w:t>
            </w:r>
          </w:p>
        </w:tc>
        <w:tc>
          <w:tcPr>
            <w:tcW w:w="1701" w:type="dxa"/>
            <w:shd w:val="pct12" w:color="auto" w:fill="FFFFFF"/>
            <w:vAlign w:val="center"/>
          </w:tcPr>
          <w:p w:rsidR="00C00247" w:rsidRPr="00D07AF4" w:rsidRDefault="00C00247" w:rsidP="00C00247">
            <w:pPr>
              <w:widowControl w:val="0"/>
              <w:spacing w:before="60" w:after="60"/>
              <w:ind w:left="57"/>
              <w:jc w:val="center"/>
              <w:rPr>
                <w:rFonts w:ascii="Open Sans" w:hAnsi="Open Sans" w:cs="Open Sans"/>
                <w:snapToGrid/>
                <w:sz w:val="16"/>
                <w:szCs w:val="16"/>
                <w:lang w:val="en-GB" w:eastAsia="en-GB"/>
              </w:rPr>
            </w:pPr>
            <w:r>
              <w:rPr>
                <w:rFonts w:ascii="Open Sans" w:hAnsi="Open Sans" w:cs="Open Sans"/>
                <w:snapToGrid/>
                <w:sz w:val="16"/>
                <w:szCs w:val="16"/>
                <w:lang w:val="en-GB" w:eastAsia="en-GB"/>
              </w:rPr>
              <w:t>Comment</w:t>
            </w:r>
          </w:p>
        </w:tc>
      </w:tr>
      <w:tr w:rsidR="00C00247" w:rsidRPr="000F577F" w:rsidTr="0032268B">
        <w:trPr>
          <w:cantSplit/>
          <w:trHeight w:val="456"/>
        </w:trPr>
        <w:tc>
          <w:tcPr>
            <w:tcW w:w="426" w:type="dxa"/>
            <w:vAlign w:val="center"/>
          </w:tcPr>
          <w:p w:rsidR="00C00247" w:rsidRPr="000F577F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  <w:lang w:val="en-GB" w:eastAsia="en-GB"/>
              </w:rPr>
            </w:pPr>
            <w:r w:rsidRPr="000F577F">
              <w:rPr>
                <w:rFonts w:ascii="Open Sans" w:hAnsi="Open Sans" w:cs="Open Sans"/>
                <w:snapToGrid/>
                <w:sz w:val="20"/>
                <w:lang w:val="en-GB" w:eastAsia="en-GB"/>
              </w:rPr>
              <w:t>1</w:t>
            </w:r>
          </w:p>
        </w:tc>
        <w:tc>
          <w:tcPr>
            <w:tcW w:w="2409" w:type="dxa"/>
            <w:vAlign w:val="center"/>
          </w:tcPr>
          <w:p w:rsidR="00C00247" w:rsidRPr="000F577F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  <w:lang w:val="en-GB" w:eastAsia="en-GB"/>
              </w:rPr>
            </w:pPr>
          </w:p>
        </w:tc>
        <w:tc>
          <w:tcPr>
            <w:tcW w:w="993" w:type="dxa"/>
            <w:vAlign w:val="center"/>
          </w:tcPr>
          <w:p w:rsidR="00C00247" w:rsidRPr="000F577F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  <w:lang w:val="en-GB" w:eastAsia="en-GB"/>
              </w:rPr>
            </w:pPr>
          </w:p>
        </w:tc>
        <w:tc>
          <w:tcPr>
            <w:tcW w:w="1604" w:type="dxa"/>
            <w:vAlign w:val="center"/>
          </w:tcPr>
          <w:p w:rsidR="00C00247" w:rsidRPr="000F577F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  <w:lang w:val="en-GB" w:eastAsia="en-GB"/>
              </w:rPr>
            </w:pPr>
          </w:p>
        </w:tc>
        <w:tc>
          <w:tcPr>
            <w:tcW w:w="1089" w:type="dxa"/>
            <w:vAlign w:val="center"/>
          </w:tcPr>
          <w:p w:rsidR="00C00247" w:rsidRPr="000F577F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  <w:lang w:val="en-GB" w:eastAsia="en-GB"/>
              </w:rPr>
            </w:pPr>
          </w:p>
        </w:tc>
        <w:tc>
          <w:tcPr>
            <w:tcW w:w="1559" w:type="dxa"/>
            <w:vAlign w:val="center"/>
          </w:tcPr>
          <w:p w:rsidR="00C00247" w:rsidRPr="000F577F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  <w:lang w:val="en-GB" w:eastAsia="en-GB"/>
              </w:rPr>
            </w:pPr>
          </w:p>
        </w:tc>
        <w:tc>
          <w:tcPr>
            <w:tcW w:w="1701" w:type="dxa"/>
          </w:tcPr>
          <w:p w:rsidR="00C00247" w:rsidRPr="000F577F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  <w:lang w:val="en-GB" w:eastAsia="en-GB"/>
              </w:rPr>
            </w:pPr>
          </w:p>
        </w:tc>
      </w:tr>
      <w:tr w:rsidR="00C00247" w:rsidRPr="000F577F" w:rsidTr="0032268B">
        <w:trPr>
          <w:cantSplit/>
          <w:trHeight w:val="445"/>
        </w:trPr>
        <w:tc>
          <w:tcPr>
            <w:tcW w:w="426" w:type="dxa"/>
            <w:vAlign w:val="center"/>
          </w:tcPr>
          <w:p w:rsidR="00C00247" w:rsidRPr="000F577F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  <w:lang w:val="en-GB" w:eastAsia="en-GB"/>
              </w:rPr>
            </w:pPr>
            <w:r w:rsidRPr="000F577F">
              <w:rPr>
                <w:rFonts w:ascii="Open Sans" w:hAnsi="Open Sans" w:cs="Open Sans"/>
                <w:snapToGrid/>
                <w:sz w:val="20"/>
                <w:lang w:val="en-GB" w:eastAsia="en-GB"/>
              </w:rPr>
              <w:t>2</w:t>
            </w:r>
          </w:p>
        </w:tc>
        <w:tc>
          <w:tcPr>
            <w:tcW w:w="2409" w:type="dxa"/>
            <w:vAlign w:val="center"/>
          </w:tcPr>
          <w:p w:rsidR="00C00247" w:rsidRPr="000F577F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  <w:lang w:val="en-GB" w:eastAsia="en-GB"/>
              </w:rPr>
            </w:pPr>
          </w:p>
        </w:tc>
        <w:tc>
          <w:tcPr>
            <w:tcW w:w="993" w:type="dxa"/>
            <w:vAlign w:val="center"/>
          </w:tcPr>
          <w:p w:rsidR="00C00247" w:rsidRPr="000F577F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  <w:lang w:val="en-GB" w:eastAsia="en-GB"/>
              </w:rPr>
            </w:pPr>
          </w:p>
        </w:tc>
        <w:tc>
          <w:tcPr>
            <w:tcW w:w="1604" w:type="dxa"/>
            <w:vAlign w:val="center"/>
          </w:tcPr>
          <w:p w:rsidR="00C00247" w:rsidRPr="000F577F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  <w:lang w:val="en-GB" w:eastAsia="en-GB"/>
              </w:rPr>
            </w:pPr>
          </w:p>
        </w:tc>
        <w:tc>
          <w:tcPr>
            <w:tcW w:w="1089" w:type="dxa"/>
            <w:vAlign w:val="center"/>
          </w:tcPr>
          <w:p w:rsidR="00C00247" w:rsidRPr="000F577F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  <w:lang w:val="en-GB" w:eastAsia="en-GB"/>
              </w:rPr>
            </w:pPr>
          </w:p>
        </w:tc>
        <w:tc>
          <w:tcPr>
            <w:tcW w:w="1559" w:type="dxa"/>
            <w:vAlign w:val="center"/>
          </w:tcPr>
          <w:p w:rsidR="00C00247" w:rsidRPr="000F577F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  <w:lang w:val="en-GB" w:eastAsia="en-GB"/>
              </w:rPr>
            </w:pPr>
          </w:p>
        </w:tc>
        <w:tc>
          <w:tcPr>
            <w:tcW w:w="1701" w:type="dxa"/>
          </w:tcPr>
          <w:p w:rsidR="00C00247" w:rsidRPr="000F577F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  <w:lang w:val="en-GB" w:eastAsia="en-GB"/>
              </w:rPr>
            </w:pPr>
          </w:p>
        </w:tc>
      </w:tr>
      <w:tr w:rsidR="00C00247" w:rsidRPr="000F577F" w:rsidTr="0032268B">
        <w:trPr>
          <w:cantSplit/>
          <w:trHeight w:val="456"/>
        </w:trPr>
        <w:tc>
          <w:tcPr>
            <w:tcW w:w="426" w:type="dxa"/>
            <w:vAlign w:val="center"/>
          </w:tcPr>
          <w:p w:rsidR="00C00247" w:rsidRPr="000F577F" w:rsidRDefault="00C00247" w:rsidP="00D07AF4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  <w:lang w:val="en-GB" w:eastAsia="en-GB"/>
              </w:rPr>
            </w:pPr>
            <w:r w:rsidRPr="00294FED">
              <w:rPr>
                <w:rFonts w:ascii="Open Sans" w:hAnsi="Open Sans" w:cs="Open Sans"/>
                <w:snapToGrid/>
                <w:sz w:val="20"/>
                <w:highlight w:val="lightGray"/>
                <w:lang w:val="en-GB" w:eastAsia="en-GB"/>
              </w:rPr>
              <w:t>[…]</w:t>
            </w:r>
          </w:p>
        </w:tc>
        <w:tc>
          <w:tcPr>
            <w:tcW w:w="2409" w:type="dxa"/>
            <w:vAlign w:val="center"/>
          </w:tcPr>
          <w:p w:rsidR="00C00247" w:rsidRPr="000F577F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  <w:lang w:val="en-GB" w:eastAsia="en-GB"/>
              </w:rPr>
            </w:pPr>
          </w:p>
        </w:tc>
        <w:tc>
          <w:tcPr>
            <w:tcW w:w="993" w:type="dxa"/>
            <w:vAlign w:val="center"/>
          </w:tcPr>
          <w:p w:rsidR="00C00247" w:rsidRPr="000F577F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  <w:lang w:val="en-GB" w:eastAsia="en-GB"/>
              </w:rPr>
            </w:pPr>
          </w:p>
        </w:tc>
        <w:tc>
          <w:tcPr>
            <w:tcW w:w="1604" w:type="dxa"/>
            <w:vAlign w:val="center"/>
          </w:tcPr>
          <w:p w:rsidR="00C00247" w:rsidRPr="000F577F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  <w:lang w:val="en-GB" w:eastAsia="en-GB"/>
              </w:rPr>
            </w:pPr>
          </w:p>
        </w:tc>
        <w:tc>
          <w:tcPr>
            <w:tcW w:w="1089" w:type="dxa"/>
            <w:vAlign w:val="center"/>
          </w:tcPr>
          <w:p w:rsidR="00C00247" w:rsidRPr="000F577F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  <w:lang w:val="en-GB" w:eastAsia="en-GB"/>
              </w:rPr>
            </w:pPr>
          </w:p>
        </w:tc>
        <w:tc>
          <w:tcPr>
            <w:tcW w:w="1559" w:type="dxa"/>
            <w:vAlign w:val="center"/>
          </w:tcPr>
          <w:p w:rsidR="00C00247" w:rsidRPr="000F577F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  <w:lang w:val="en-GB" w:eastAsia="en-GB"/>
              </w:rPr>
            </w:pPr>
          </w:p>
        </w:tc>
        <w:tc>
          <w:tcPr>
            <w:tcW w:w="1701" w:type="dxa"/>
          </w:tcPr>
          <w:p w:rsidR="00C00247" w:rsidRPr="000F577F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  <w:lang w:val="en-GB" w:eastAsia="en-GB"/>
              </w:rPr>
            </w:pPr>
          </w:p>
        </w:tc>
      </w:tr>
    </w:tbl>
    <w:p w:rsidR="003B2E3A" w:rsidRDefault="003B2E3A" w:rsidP="00606C52">
      <w:pPr>
        <w:jc w:val="both"/>
        <w:rPr>
          <w:rFonts w:ascii="Open Sans" w:hAnsi="Open Sans" w:cs="Open Sans"/>
          <w:b/>
          <w:bCs/>
          <w:snapToGrid/>
          <w:sz w:val="20"/>
          <w:lang w:val="en-GB" w:eastAsia="en-GB"/>
        </w:rPr>
      </w:pPr>
    </w:p>
    <w:p w:rsidR="00441B3B" w:rsidRPr="0032268B" w:rsidRDefault="00170462" w:rsidP="0032268B">
      <w:pPr>
        <w:numPr>
          <w:ilvl w:val="0"/>
          <w:numId w:val="32"/>
        </w:numPr>
        <w:ind w:left="284" w:hanging="284"/>
        <w:jc w:val="both"/>
        <w:rPr>
          <w:rFonts w:ascii="Open Sans" w:hAnsi="Open Sans" w:cs="Open Sans"/>
          <w:b/>
          <w:bCs/>
          <w:smallCaps/>
          <w:snapToGrid/>
          <w:sz w:val="20"/>
          <w:lang w:val="en-GB" w:eastAsia="en-GB"/>
        </w:rPr>
      </w:pPr>
      <w:r w:rsidRPr="00D97832">
        <w:rPr>
          <w:rFonts w:ascii="Open Sans" w:hAnsi="Open Sans" w:cs="Open Sans"/>
          <w:b/>
          <w:bCs/>
          <w:smallCaps/>
          <w:snapToGrid/>
          <w:sz w:val="20"/>
          <w:lang w:val="en-GB" w:eastAsia="en-GB"/>
        </w:rPr>
        <w:t>evaluation</w:t>
      </w:r>
    </w:p>
    <w:tbl>
      <w:tblPr>
        <w:tblW w:w="97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3118"/>
        <w:gridCol w:w="1701"/>
        <w:gridCol w:w="1701"/>
        <w:gridCol w:w="1417"/>
        <w:gridCol w:w="1417"/>
      </w:tblGrid>
      <w:tr w:rsidR="00A628CE" w:rsidRPr="00D07AF4" w:rsidTr="00A628CE">
        <w:trPr>
          <w:cantSplit/>
          <w:trHeight w:val="1406"/>
          <w:tblHeader/>
        </w:trPr>
        <w:tc>
          <w:tcPr>
            <w:tcW w:w="426" w:type="dxa"/>
            <w:shd w:val="pct10" w:color="auto" w:fill="FFFFFF"/>
            <w:textDirection w:val="btLr"/>
            <w:vAlign w:val="center"/>
          </w:tcPr>
          <w:p w:rsidR="00A628CE" w:rsidRPr="00D07AF4" w:rsidRDefault="00A628CE" w:rsidP="00F97EB5">
            <w:pPr>
              <w:widowControl w:val="0"/>
              <w:spacing w:line="180" w:lineRule="exact"/>
              <w:ind w:left="57" w:right="57"/>
              <w:jc w:val="center"/>
              <w:rPr>
                <w:rFonts w:ascii="Open Sans" w:hAnsi="Open Sans" w:cs="Open Sans"/>
                <w:snapToGrid/>
                <w:sz w:val="16"/>
                <w:szCs w:val="16"/>
                <w:lang w:val="en-GB" w:eastAsia="en-GB"/>
              </w:rPr>
            </w:pPr>
            <w:r w:rsidRPr="00D07AF4">
              <w:rPr>
                <w:rFonts w:ascii="Open Sans" w:hAnsi="Open Sans" w:cs="Open Sans"/>
                <w:snapToGrid/>
                <w:sz w:val="16"/>
                <w:szCs w:val="16"/>
                <w:lang w:val="en-GB" w:eastAsia="en-GB"/>
              </w:rPr>
              <w:t>Tender envelope number</w:t>
            </w:r>
          </w:p>
        </w:tc>
        <w:tc>
          <w:tcPr>
            <w:tcW w:w="3118" w:type="dxa"/>
            <w:shd w:val="pct10" w:color="auto" w:fill="FFFFFF"/>
            <w:vAlign w:val="center"/>
          </w:tcPr>
          <w:p w:rsidR="00A628CE" w:rsidRPr="0077741C" w:rsidRDefault="00A628CE" w:rsidP="0077741C">
            <w:pPr>
              <w:widowControl w:val="0"/>
              <w:spacing w:before="60" w:after="60"/>
              <w:ind w:left="-63" w:right="57"/>
              <w:jc w:val="center"/>
              <w:rPr>
                <w:rFonts w:ascii="Open Sans" w:hAnsi="Open Sans" w:cs="Open Sans"/>
                <w:snapToGrid/>
                <w:sz w:val="16"/>
                <w:szCs w:val="16"/>
                <w:lang w:val="en-GB" w:eastAsia="en-GB"/>
              </w:rPr>
            </w:pPr>
            <w:r w:rsidRPr="0077741C">
              <w:rPr>
                <w:rFonts w:ascii="Open Sans" w:hAnsi="Open Sans" w:cs="Open Sans"/>
                <w:snapToGrid/>
                <w:sz w:val="16"/>
                <w:szCs w:val="16"/>
                <w:lang w:val="en-GB" w:eastAsia="en-GB"/>
              </w:rPr>
              <w:t>Tenderer name</w:t>
            </w:r>
          </w:p>
        </w:tc>
        <w:tc>
          <w:tcPr>
            <w:tcW w:w="1701" w:type="dxa"/>
            <w:shd w:val="pct10" w:color="auto" w:fill="FFFFFF"/>
            <w:vAlign w:val="center"/>
          </w:tcPr>
          <w:p w:rsidR="00A628CE" w:rsidRPr="0077741C" w:rsidRDefault="00A628CE" w:rsidP="0077741C">
            <w:pPr>
              <w:widowControl w:val="0"/>
              <w:spacing w:before="60" w:after="60"/>
              <w:ind w:left="-63" w:right="57"/>
              <w:jc w:val="center"/>
              <w:rPr>
                <w:rFonts w:ascii="Open Sans" w:hAnsi="Open Sans" w:cs="Open Sans"/>
                <w:snapToGrid/>
                <w:sz w:val="16"/>
                <w:szCs w:val="16"/>
                <w:lang w:val="en-GB" w:eastAsia="en-GB"/>
              </w:rPr>
            </w:pPr>
            <w:r w:rsidRPr="0077741C">
              <w:rPr>
                <w:rFonts w:ascii="Open Sans" w:hAnsi="Open Sans" w:cs="Open Sans"/>
                <w:snapToGrid/>
                <w:sz w:val="16"/>
                <w:szCs w:val="16"/>
                <w:lang w:val="en-GB" w:eastAsia="en-GB"/>
              </w:rPr>
              <w:t>Is the offer technically compliant?</w:t>
            </w:r>
          </w:p>
          <w:p w:rsidR="00A628CE" w:rsidRPr="0077741C" w:rsidRDefault="00884C58" w:rsidP="0077741C">
            <w:pPr>
              <w:widowControl w:val="0"/>
              <w:spacing w:before="60" w:after="60"/>
              <w:ind w:left="-63" w:right="57"/>
              <w:jc w:val="center"/>
              <w:rPr>
                <w:rFonts w:ascii="Open Sans" w:hAnsi="Open Sans" w:cs="Open Sans"/>
                <w:snapToGrid/>
                <w:sz w:val="16"/>
                <w:szCs w:val="16"/>
                <w:lang w:val="en-GB" w:eastAsia="en-GB"/>
              </w:rPr>
            </w:pPr>
            <w:r>
              <w:rPr>
                <w:rFonts w:ascii="Open Sans" w:hAnsi="Open Sans" w:cs="Open Sans"/>
                <w:snapToGrid/>
                <w:sz w:val="16"/>
                <w:szCs w:val="16"/>
                <w:lang w:val="en-GB" w:eastAsia="en-GB"/>
              </w:rPr>
              <w:t>(Y/N</w:t>
            </w:r>
            <w:bookmarkStart w:id="0" w:name="_GoBack"/>
            <w:bookmarkEnd w:id="0"/>
            <w:r w:rsidR="00A628CE" w:rsidRPr="0077741C">
              <w:rPr>
                <w:rFonts w:ascii="Open Sans" w:hAnsi="Open Sans" w:cs="Open Sans"/>
                <w:snapToGrid/>
                <w:sz w:val="16"/>
                <w:szCs w:val="16"/>
                <w:lang w:val="en-GB" w:eastAsia="en-GB"/>
              </w:rPr>
              <w:t>)</w:t>
            </w:r>
          </w:p>
        </w:tc>
        <w:tc>
          <w:tcPr>
            <w:tcW w:w="1701" w:type="dxa"/>
            <w:shd w:val="pct10" w:color="auto" w:fill="FFFFFF"/>
            <w:vAlign w:val="center"/>
          </w:tcPr>
          <w:p w:rsidR="00A628CE" w:rsidRPr="0077741C" w:rsidRDefault="00A628CE" w:rsidP="0077741C">
            <w:pPr>
              <w:widowControl w:val="0"/>
              <w:spacing w:before="60" w:after="60"/>
              <w:ind w:left="-63" w:right="57"/>
              <w:jc w:val="center"/>
              <w:rPr>
                <w:rFonts w:ascii="Open Sans" w:hAnsi="Open Sans" w:cs="Open Sans"/>
                <w:snapToGrid/>
                <w:sz w:val="16"/>
                <w:szCs w:val="16"/>
                <w:lang w:val="en-GB" w:eastAsia="en-GB"/>
              </w:rPr>
            </w:pPr>
            <w:r w:rsidRPr="0077741C">
              <w:rPr>
                <w:rFonts w:ascii="Open Sans" w:hAnsi="Open Sans" w:cs="Open Sans"/>
                <w:snapToGrid/>
                <w:sz w:val="16"/>
                <w:szCs w:val="16"/>
                <w:lang w:val="en-GB" w:eastAsia="en-GB"/>
              </w:rPr>
              <w:t>Financial offer (NC/EUR)</w:t>
            </w:r>
          </w:p>
        </w:tc>
        <w:tc>
          <w:tcPr>
            <w:tcW w:w="1417" w:type="dxa"/>
            <w:shd w:val="pct10" w:color="auto" w:fill="FFFFFF"/>
            <w:vAlign w:val="center"/>
          </w:tcPr>
          <w:p w:rsidR="00A628CE" w:rsidRPr="0077741C" w:rsidRDefault="00A628CE" w:rsidP="0077741C">
            <w:pPr>
              <w:widowControl w:val="0"/>
              <w:spacing w:before="60" w:after="60"/>
              <w:ind w:left="-63" w:right="57"/>
              <w:jc w:val="center"/>
              <w:rPr>
                <w:rFonts w:ascii="Open Sans" w:hAnsi="Open Sans" w:cs="Open Sans"/>
                <w:snapToGrid/>
                <w:sz w:val="16"/>
                <w:szCs w:val="16"/>
                <w:lang w:val="en-GB" w:eastAsia="en-GB"/>
              </w:rPr>
            </w:pPr>
            <w:r w:rsidRPr="0077741C">
              <w:rPr>
                <w:rFonts w:ascii="Open Sans" w:hAnsi="Open Sans" w:cs="Open Sans"/>
                <w:snapToGrid/>
                <w:sz w:val="16"/>
                <w:szCs w:val="16"/>
                <w:lang w:val="en-GB" w:eastAsia="en-GB"/>
              </w:rPr>
              <w:t>Ranking</w:t>
            </w:r>
          </w:p>
        </w:tc>
        <w:tc>
          <w:tcPr>
            <w:tcW w:w="1417" w:type="dxa"/>
            <w:shd w:val="pct10" w:color="auto" w:fill="FFFFFF"/>
            <w:vAlign w:val="center"/>
          </w:tcPr>
          <w:p w:rsidR="00A628CE" w:rsidRPr="0077741C" w:rsidRDefault="00A628CE" w:rsidP="0077741C">
            <w:pPr>
              <w:widowControl w:val="0"/>
              <w:spacing w:before="60" w:after="60"/>
              <w:ind w:left="-63" w:right="57"/>
              <w:jc w:val="center"/>
              <w:rPr>
                <w:rFonts w:ascii="Open Sans" w:hAnsi="Open Sans" w:cs="Open Sans"/>
                <w:snapToGrid/>
                <w:sz w:val="16"/>
                <w:szCs w:val="16"/>
                <w:lang w:val="en-GB" w:eastAsia="en-GB"/>
              </w:rPr>
            </w:pPr>
            <w:r w:rsidRPr="0077741C">
              <w:rPr>
                <w:rFonts w:ascii="Open Sans" w:hAnsi="Open Sans" w:cs="Open Sans"/>
                <w:snapToGrid/>
                <w:sz w:val="16"/>
                <w:szCs w:val="16"/>
                <w:lang w:val="en-GB" w:eastAsia="en-GB"/>
              </w:rPr>
              <w:t>Comments</w:t>
            </w:r>
          </w:p>
        </w:tc>
      </w:tr>
      <w:tr w:rsidR="00A628CE" w:rsidRPr="00D07AF4" w:rsidTr="00A628CE">
        <w:trPr>
          <w:cantSplit/>
        </w:trPr>
        <w:tc>
          <w:tcPr>
            <w:tcW w:w="426" w:type="dxa"/>
            <w:vAlign w:val="center"/>
          </w:tcPr>
          <w:p w:rsidR="00A628CE" w:rsidRPr="000F577F" w:rsidRDefault="00A628CE" w:rsidP="00F97EB5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  <w:lang w:val="en-GB" w:eastAsia="en-GB"/>
              </w:rPr>
            </w:pPr>
            <w:r w:rsidRPr="000F577F">
              <w:rPr>
                <w:rFonts w:ascii="Open Sans" w:hAnsi="Open Sans" w:cs="Open Sans"/>
                <w:snapToGrid/>
                <w:sz w:val="20"/>
                <w:lang w:val="en-GB" w:eastAsia="en-GB"/>
              </w:rPr>
              <w:t>1</w:t>
            </w:r>
          </w:p>
        </w:tc>
        <w:tc>
          <w:tcPr>
            <w:tcW w:w="3118" w:type="dxa"/>
            <w:vAlign w:val="center"/>
          </w:tcPr>
          <w:p w:rsidR="00A628CE" w:rsidRPr="00D07AF4" w:rsidRDefault="00A628CE" w:rsidP="00F97EB5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  <w:lang w:val="en-GB" w:eastAsia="en-GB"/>
              </w:rPr>
            </w:pPr>
          </w:p>
        </w:tc>
        <w:tc>
          <w:tcPr>
            <w:tcW w:w="1701" w:type="dxa"/>
            <w:vAlign w:val="center"/>
          </w:tcPr>
          <w:p w:rsidR="00A628CE" w:rsidRPr="00D07AF4" w:rsidRDefault="00A628CE" w:rsidP="00F97EB5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  <w:lang w:val="en-GB" w:eastAsia="en-GB"/>
              </w:rPr>
            </w:pPr>
          </w:p>
        </w:tc>
        <w:tc>
          <w:tcPr>
            <w:tcW w:w="1701" w:type="dxa"/>
            <w:vAlign w:val="center"/>
          </w:tcPr>
          <w:p w:rsidR="00A628CE" w:rsidRPr="00D07AF4" w:rsidRDefault="00A628CE" w:rsidP="00F97EB5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  <w:lang w:val="en-GB" w:eastAsia="en-GB"/>
              </w:rPr>
            </w:pPr>
          </w:p>
        </w:tc>
        <w:tc>
          <w:tcPr>
            <w:tcW w:w="1417" w:type="dxa"/>
          </w:tcPr>
          <w:p w:rsidR="00A628CE" w:rsidRPr="00D07AF4" w:rsidRDefault="00A628CE" w:rsidP="00F97EB5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  <w:lang w:val="en-GB" w:eastAsia="en-GB"/>
              </w:rPr>
            </w:pPr>
          </w:p>
        </w:tc>
        <w:tc>
          <w:tcPr>
            <w:tcW w:w="1417" w:type="dxa"/>
          </w:tcPr>
          <w:p w:rsidR="00A628CE" w:rsidRPr="00D07AF4" w:rsidRDefault="00A628CE" w:rsidP="00F97EB5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  <w:lang w:val="en-GB" w:eastAsia="en-GB"/>
              </w:rPr>
            </w:pPr>
          </w:p>
        </w:tc>
      </w:tr>
      <w:tr w:rsidR="00A628CE" w:rsidRPr="00D07AF4" w:rsidTr="00A628CE">
        <w:trPr>
          <w:cantSplit/>
        </w:trPr>
        <w:tc>
          <w:tcPr>
            <w:tcW w:w="426" w:type="dxa"/>
            <w:vAlign w:val="center"/>
          </w:tcPr>
          <w:p w:rsidR="00A628CE" w:rsidRPr="000F577F" w:rsidRDefault="00A628CE" w:rsidP="00F97EB5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  <w:lang w:val="en-GB" w:eastAsia="en-GB"/>
              </w:rPr>
            </w:pPr>
            <w:r w:rsidRPr="000F577F">
              <w:rPr>
                <w:rFonts w:ascii="Open Sans" w:hAnsi="Open Sans" w:cs="Open Sans"/>
                <w:snapToGrid/>
                <w:sz w:val="20"/>
                <w:lang w:val="en-GB" w:eastAsia="en-GB"/>
              </w:rPr>
              <w:t>2</w:t>
            </w:r>
          </w:p>
        </w:tc>
        <w:tc>
          <w:tcPr>
            <w:tcW w:w="3118" w:type="dxa"/>
            <w:vAlign w:val="center"/>
          </w:tcPr>
          <w:p w:rsidR="00A628CE" w:rsidRPr="00D07AF4" w:rsidRDefault="00A628CE" w:rsidP="00F97EB5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  <w:lang w:val="en-GB" w:eastAsia="en-GB"/>
              </w:rPr>
            </w:pPr>
          </w:p>
        </w:tc>
        <w:tc>
          <w:tcPr>
            <w:tcW w:w="1701" w:type="dxa"/>
            <w:vAlign w:val="center"/>
          </w:tcPr>
          <w:p w:rsidR="00A628CE" w:rsidRPr="00D07AF4" w:rsidRDefault="00A628CE" w:rsidP="00F97EB5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  <w:lang w:val="en-GB" w:eastAsia="en-GB"/>
              </w:rPr>
            </w:pPr>
          </w:p>
        </w:tc>
        <w:tc>
          <w:tcPr>
            <w:tcW w:w="1701" w:type="dxa"/>
            <w:vAlign w:val="center"/>
          </w:tcPr>
          <w:p w:rsidR="00A628CE" w:rsidRPr="00D07AF4" w:rsidRDefault="00A628CE" w:rsidP="00F97EB5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  <w:lang w:val="en-GB" w:eastAsia="en-GB"/>
              </w:rPr>
            </w:pPr>
          </w:p>
        </w:tc>
        <w:tc>
          <w:tcPr>
            <w:tcW w:w="1417" w:type="dxa"/>
          </w:tcPr>
          <w:p w:rsidR="00A628CE" w:rsidRPr="00D07AF4" w:rsidRDefault="00A628CE" w:rsidP="00F97EB5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  <w:lang w:val="en-GB" w:eastAsia="en-GB"/>
              </w:rPr>
            </w:pPr>
          </w:p>
        </w:tc>
        <w:tc>
          <w:tcPr>
            <w:tcW w:w="1417" w:type="dxa"/>
          </w:tcPr>
          <w:p w:rsidR="00A628CE" w:rsidRPr="00D07AF4" w:rsidRDefault="00A628CE" w:rsidP="00F97EB5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  <w:lang w:val="en-GB" w:eastAsia="en-GB"/>
              </w:rPr>
            </w:pPr>
          </w:p>
        </w:tc>
      </w:tr>
      <w:tr w:rsidR="00A628CE" w:rsidRPr="00D07AF4" w:rsidTr="00A628CE">
        <w:trPr>
          <w:cantSplit/>
        </w:trPr>
        <w:tc>
          <w:tcPr>
            <w:tcW w:w="426" w:type="dxa"/>
            <w:vAlign w:val="center"/>
          </w:tcPr>
          <w:p w:rsidR="00A628CE" w:rsidRPr="000F577F" w:rsidRDefault="00A628CE" w:rsidP="00F97EB5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  <w:lang w:val="en-GB" w:eastAsia="en-GB"/>
              </w:rPr>
            </w:pPr>
            <w:r>
              <w:rPr>
                <w:rFonts w:ascii="Open Sans" w:hAnsi="Open Sans" w:cs="Open Sans"/>
                <w:snapToGrid/>
                <w:sz w:val="20"/>
                <w:highlight w:val="lightGray"/>
                <w:lang w:val="en-GB" w:eastAsia="en-GB"/>
              </w:rPr>
              <w:t>[…]</w:t>
            </w:r>
          </w:p>
        </w:tc>
        <w:tc>
          <w:tcPr>
            <w:tcW w:w="3118" w:type="dxa"/>
            <w:vAlign w:val="center"/>
          </w:tcPr>
          <w:p w:rsidR="00A628CE" w:rsidRPr="00D07AF4" w:rsidRDefault="00A628CE" w:rsidP="00F97EB5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  <w:lang w:val="en-GB" w:eastAsia="en-GB"/>
              </w:rPr>
            </w:pPr>
          </w:p>
        </w:tc>
        <w:tc>
          <w:tcPr>
            <w:tcW w:w="1701" w:type="dxa"/>
            <w:vAlign w:val="center"/>
          </w:tcPr>
          <w:p w:rsidR="00A628CE" w:rsidRPr="00D07AF4" w:rsidRDefault="00A628CE" w:rsidP="00F97EB5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  <w:lang w:val="en-GB" w:eastAsia="en-GB"/>
              </w:rPr>
            </w:pPr>
          </w:p>
        </w:tc>
        <w:tc>
          <w:tcPr>
            <w:tcW w:w="1701" w:type="dxa"/>
            <w:vAlign w:val="center"/>
          </w:tcPr>
          <w:p w:rsidR="00A628CE" w:rsidRPr="00D07AF4" w:rsidRDefault="00A628CE" w:rsidP="00F97EB5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  <w:lang w:val="en-GB" w:eastAsia="en-GB"/>
              </w:rPr>
            </w:pPr>
          </w:p>
        </w:tc>
        <w:tc>
          <w:tcPr>
            <w:tcW w:w="1417" w:type="dxa"/>
          </w:tcPr>
          <w:p w:rsidR="00A628CE" w:rsidRPr="00D07AF4" w:rsidRDefault="00A628CE" w:rsidP="00F97EB5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  <w:lang w:val="en-GB" w:eastAsia="en-GB"/>
              </w:rPr>
            </w:pPr>
          </w:p>
        </w:tc>
        <w:tc>
          <w:tcPr>
            <w:tcW w:w="1417" w:type="dxa"/>
          </w:tcPr>
          <w:p w:rsidR="00A628CE" w:rsidRPr="00D07AF4" w:rsidRDefault="00A628CE" w:rsidP="00F97EB5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  <w:lang w:val="en-GB" w:eastAsia="en-GB"/>
              </w:rPr>
            </w:pPr>
          </w:p>
        </w:tc>
      </w:tr>
    </w:tbl>
    <w:p w:rsidR="0032268B" w:rsidRDefault="0032268B" w:rsidP="00606C52">
      <w:pPr>
        <w:keepNext/>
        <w:ind w:right="850"/>
        <w:jc w:val="both"/>
        <w:rPr>
          <w:rFonts w:ascii="Open Sans" w:hAnsi="Open Sans" w:cs="Open Sans"/>
          <w:sz w:val="16"/>
          <w:szCs w:val="16"/>
          <w:lang w:val="en-GB"/>
        </w:rPr>
      </w:pPr>
    </w:p>
    <w:p w:rsidR="000D7F28" w:rsidRPr="00294FED" w:rsidRDefault="000D7F28" w:rsidP="00606C52">
      <w:pPr>
        <w:keepNext/>
        <w:ind w:right="850"/>
        <w:jc w:val="both"/>
        <w:rPr>
          <w:rFonts w:ascii="Open Sans" w:hAnsi="Open Sans" w:cs="Open Sans"/>
          <w:sz w:val="20"/>
          <w:highlight w:val="lightGray"/>
          <w:lang w:val="en-GB"/>
        </w:rPr>
      </w:pPr>
    </w:p>
    <w:p w:rsidR="000D7F28" w:rsidRPr="00294FED" w:rsidRDefault="001F45CF" w:rsidP="00606C52">
      <w:pPr>
        <w:keepNext/>
        <w:ind w:right="850"/>
        <w:jc w:val="both"/>
        <w:rPr>
          <w:rFonts w:ascii="Open Sans" w:hAnsi="Open Sans" w:cs="Open Sans"/>
          <w:sz w:val="20"/>
          <w:highlight w:val="lightGray"/>
          <w:lang w:val="en-GB"/>
        </w:rPr>
      </w:pPr>
      <w:r w:rsidRPr="00294FED">
        <w:rPr>
          <w:rFonts w:ascii="Open Sans" w:hAnsi="Open Sans" w:cs="Open Sans"/>
          <w:sz w:val="20"/>
          <w:highlight w:val="lightGray"/>
          <w:lang w:val="en-GB"/>
        </w:rPr>
        <w:t>Tender N</w:t>
      </w:r>
      <w:r w:rsidR="000D7F28" w:rsidRPr="00294FED">
        <w:rPr>
          <w:rFonts w:ascii="Open Sans" w:hAnsi="Open Sans" w:cs="Open Sans"/>
          <w:sz w:val="20"/>
          <w:highlight w:val="lightGray"/>
          <w:lang w:val="en-GB"/>
        </w:rPr>
        <w:t>o. x is excluded from evaluation for the following reason:</w:t>
      </w:r>
      <w:r w:rsidR="000D7F28" w:rsidRPr="00294FED">
        <w:rPr>
          <w:rStyle w:val="Lbjegyzet-hivatkozs"/>
          <w:rFonts w:ascii="Open Sans" w:hAnsi="Open Sans" w:cs="Open Sans"/>
          <w:sz w:val="20"/>
          <w:highlight w:val="lightGray"/>
          <w:lang w:val="en-GB"/>
        </w:rPr>
        <w:footnoteReference w:id="2"/>
      </w:r>
    </w:p>
    <w:p w:rsidR="000D7F28" w:rsidRDefault="000D7F28" w:rsidP="00606C52">
      <w:pPr>
        <w:keepNext/>
        <w:ind w:right="850"/>
        <w:jc w:val="both"/>
        <w:rPr>
          <w:rFonts w:ascii="Open Sans" w:hAnsi="Open Sans" w:cs="Open Sans"/>
          <w:sz w:val="20"/>
          <w:lang w:val="en-GB"/>
        </w:rPr>
      </w:pPr>
      <w:r w:rsidRPr="00294FED">
        <w:rPr>
          <w:rFonts w:ascii="Open Sans" w:hAnsi="Open Sans" w:cs="Open Sans"/>
          <w:sz w:val="20"/>
          <w:highlight w:val="lightGray"/>
          <w:lang w:val="en-GB"/>
        </w:rPr>
        <w:t>…</w:t>
      </w:r>
    </w:p>
    <w:p w:rsidR="000D7F28" w:rsidRDefault="000D7F28" w:rsidP="00606C52">
      <w:pPr>
        <w:keepNext/>
        <w:ind w:right="850"/>
        <w:jc w:val="both"/>
        <w:rPr>
          <w:rFonts w:ascii="Open Sans" w:hAnsi="Open Sans" w:cs="Open Sans"/>
          <w:sz w:val="20"/>
          <w:lang w:val="en-GB"/>
        </w:rPr>
      </w:pPr>
    </w:p>
    <w:p w:rsidR="000D7F28" w:rsidRDefault="000D7F28" w:rsidP="00606C52">
      <w:pPr>
        <w:keepNext/>
        <w:ind w:right="850"/>
        <w:jc w:val="both"/>
        <w:rPr>
          <w:rFonts w:ascii="Open Sans" w:hAnsi="Open Sans" w:cs="Open Sans"/>
          <w:sz w:val="20"/>
          <w:lang w:val="en-GB"/>
        </w:rPr>
      </w:pPr>
    </w:p>
    <w:p w:rsidR="00DB3BD8" w:rsidRPr="00D07AF4" w:rsidRDefault="00DB3BD8" w:rsidP="00606C52">
      <w:pPr>
        <w:keepNext/>
        <w:ind w:right="850"/>
        <w:jc w:val="both"/>
        <w:rPr>
          <w:rFonts w:ascii="Open Sans" w:hAnsi="Open Sans" w:cs="Open Sans"/>
          <w:sz w:val="20"/>
          <w:lang w:val="en-GB"/>
        </w:rPr>
      </w:pPr>
      <w:r w:rsidRPr="00D07AF4">
        <w:rPr>
          <w:rFonts w:ascii="Open Sans" w:hAnsi="Open Sans" w:cs="Open Sans"/>
          <w:sz w:val="20"/>
          <w:lang w:val="en-GB"/>
        </w:rPr>
        <w:t xml:space="preserve">The winning offer is </w:t>
      </w:r>
      <w:r w:rsidR="00355CEC" w:rsidRPr="00294FED">
        <w:rPr>
          <w:rFonts w:ascii="Open Sans" w:hAnsi="Open Sans" w:cs="Open Sans"/>
          <w:b/>
          <w:bCs/>
          <w:snapToGrid/>
          <w:sz w:val="20"/>
          <w:highlight w:val="lightGray"/>
          <w:lang w:val="en-GB" w:eastAsia="en-GB"/>
        </w:rPr>
        <w:t>[name of tenderer]</w:t>
      </w:r>
      <w:r w:rsidRPr="00D07AF4">
        <w:rPr>
          <w:rFonts w:ascii="Open Sans" w:hAnsi="Open Sans" w:cs="Open Sans"/>
          <w:sz w:val="20"/>
          <w:lang w:val="en-GB"/>
        </w:rPr>
        <w:t xml:space="preserve"> for the price of </w:t>
      </w:r>
      <w:r w:rsidR="00355CEC" w:rsidRPr="00294FED">
        <w:rPr>
          <w:rFonts w:ascii="Open Sans" w:hAnsi="Open Sans" w:cs="Open Sans"/>
          <w:sz w:val="20"/>
          <w:highlight w:val="lightGray"/>
          <w:lang w:val="en-GB"/>
        </w:rPr>
        <w:t>[</w:t>
      </w:r>
      <w:r w:rsidR="00355CEC" w:rsidRPr="00294FED">
        <w:rPr>
          <w:rFonts w:ascii="Open Sans" w:hAnsi="Open Sans" w:cs="Open Sans"/>
          <w:b/>
          <w:sz w:val="20"/>
          <w:highlight w:val="lightGray"/>
          <w:lang w:val="en-GB"/>
        </w:rPr>
        <w:t>amount</w:t>
      </w:r>
      <w:r w:rsidR="00355CEC" w:rsidRPr="00294FED">
        <w:rPr>
          <w:rFonts w:ascii="Open Sans" w:hAnsi="Open Sans" w:cs="Open Sans"/>
          <w:sz w:val="20"/>
          <w:highlight w:val="lightGray"/>
          <w:lang w:val="en-GB"/>
        </w:rPr>
        <w:t>]</w:t>
      </w:r>
      <w:r w:rsidR="00355CEC">
        <w:rPr>
          <w:rFonts w:ascii="Open Sans" w:hAnsi="Open Sans" w:cs="Open Sans"/>
          <w:sz w:val="20"/>
          <w:lang w:val="en-GB"/>
        </w:rPr>
        <w:t xml:space="preserve"> </w:t>
      </w:r>
      <w:r w:rsidR="00355CEC" w:rsidRPr="00294FED">
        <w:rPr>
          <w:rFonts w:ascii="Open Sans" w:hAnsi="Open Sans" w:cs="Open Sans"/>
          <w:sz w:val="20"/>
          <w:highlight w:val="lightGray"/>
          <w:lang w:val="en-GB"/>
        </w:rPr>
        <w:t>[</w:t>
      </w:r>
      <w:r w:rsidR="00851633" w:rsidRPr="00294FED">
        <w:rPr>
          <w:rFonts w:ascii="Open Sans" w:hAnsi="Open Sans" w:cs="Open Sans"/>
          <w:b/>
          <w:sz w:val="20"/>
          <w:highlight w:val="lightGray"/>
          <w:lang w:val="en-GB"/>
        </w:rPr>
        <w:t>EUR</w:t>
      </w:r>
      <w:r w:rsidR="00355CEC" w:rsidRPr="00294FED">
        <w:rPr>
          <w:rFonts w:ascii="Open Sans" w:hAnsi="Open Sans" w:cs="Open Sans"/>
          <w:sz w:val="20"/>
          <w:highlight w:val="lightGray"/>
          <w:lang w:val="en-GB"/>
        </w:rPr>
        <w:t xml:space="preserve">] </w:t>
      </w:r>
      <w:r w:rsidRPr="00294FED">
        <w:rPr>
          <w:rFonts w:ascii="Open Sans" w:hAnsi="Open Sans" w:cs="Open Sans"/>
          <w:sz w:val="20"/>
          <w:highlight w:val="lightGray"/>
          <w:lang w:val="en-GB"/>
        </w:rPr>
        <w:t>/</w:t>
      </w:r>
      <w:r w:rsidR="00355CEC" w:rsidRPr="00294FED">
        <w:rPr>
          <w:rFonts w:ascii="Open Sans" w:hAnsi="Open Sans" w:cs="Open Sans"/>
          <w:sz w:val="20"/>
          <w:highlight w:val="lightGray"/>
          <w:lang w:val="en-GB"/>
        </w:rPr>
        <w:t xml:space="preserve"> [</w:t>
      </w:r>
      <w:r w:rsidR="005A3F63" w:rsidRPr="00294FED">
        <w:rPr>
          <w:rFonts w:ascii="Open Sans" w:hAnsi="Open Sans" w:cs="Open Sans"/>
          <w:b/>
          <w:sz w:val="20"/>
          <w:highlight w:val="lightGray"/>
          <w:lang w:val="en-GB"/>
        </w:rPr>
        <w:t>NC</w:t>
      </w:r>
      <w:r w:rsidR="00355CEC" w:rsidRPr="00294FED">
        <w:rPr>
          <w:rFonts w:ascii="Open Sans" w:hAnsi="Open Sans" w:cs="Open Sans"/>
          <w:sz w:val="20"/>
          <w:highlight w:val="lightGray"/>
          <w:lang w:val="en-GB"/>
        </w:rPr>
        <w:t>]</w:t>
      </w:r>
      <w:r w:rsidRPr="00D07AF4">
        <w:rPr>
          <w:rFonts w:ascii="Open Sans" w:hAnsi="Open Sans" w:cs="Open Sans"/>
          <w:sz w:val="20"/>
          <w:lang w:val="en-GB"/>
        </w:rPr>
        <w:t>.</w:t>
      </w:r>
    </w:p>
    <w:p w:rsidR="00DB3BD8" w:rsidRDefault="00DB3BD8" w:rsidP="00606C52">
      <w:pPr>
        <w:ind w:right="679"/>
        <w:jc w:val="both"/>
        <w:rPr>
          <w:rFonts w:ascii="Open Sans" w:hAnsi="Open Sans" w:cs="Open Sans"/>
          <w:b/>
          <w:sz w:val="20"/>
          <w:lang w:val="en-GB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2552"/>
      </w:tblGrid>
      <w:tr w:rsidR="00D03437" w:rsidRPr="00261593" w:rsidTr="00261593">
        <w:tc>
          <w:tcPr>
            <w:tcW w:w="2518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D03437" w:rsidRPr="00261593" w:rsidRDefault="00D03437" w:rsidP="00261593">
            <w:pPr>
              <w:ind w:right="679"/>
              <w:jc w:val="both"/>
              <w:rPr>
                <w:rFonts w:ascii="Open Sans" w:hAnsi="Open Sans" w:cs="Open Sans"/>
                <w:sz w:val="20"/>
                <w:lang w:val="en-GB"/>
              </w:rPr>
            </w:pPr>
            <w:r w:rsidRPr="00261593">
              <w:rPr>
                <w:rFonts w:ascii="Open Sans" w:hAnsi="Open Sans" w:cs="Open Sans"/>
                <w:sz w:val="20"/>
                <w:lang w:val="en-GB"/>
              </w:rPr>
              <w:t>Evaluator(s)</w:t>
            </w:r>
            <w:r w:rsidR="0032268B">
              <w:rPr>
                <w:rStyle w:val="Lbjegyzet-hivatkozs"/>
                <w:rFonts w:ascii="Open Sans" w:hAnsi="Open Sans" w:cs="Open Sans"/>
                <w:sz w:val="20"/>
                <w:lang w:val="en-GB"/>
              </w:rPr>
              <w:footnoteReference w:id="3"/>
            </w:r>
          </w:p>
        </w:tc>
        <w:tc>
          <w:tcPr>
            <w:tcW w:w="2552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D03437" w:rsidRPr="00261593" w:rsidRDefault="00D03437" w:rsidP="00261593">
            <w:pPr>
              <w:ind w:right="679"/>
              <w:jc w:val="both"/>
              <w:rPr>
                <w:rFonts w:ascii="Open Sans" w:hAnsi="Open Sans" w:cs="Open Sans"/>
                <w:sz w:val="20"/>
                <w:lang w:val="en-GB"/>
              </w:rPr>
            </w:pPr>
            <w:r w:rsidRPr="00261593">
              <w:rPr>
                <w:rFonts w:ascii="Open Sans" w:hAnsi="Open Sans" w:cs="Open Sans"/>
                <w:sz w:val="20"/>
                <w:lang w:val="en-GB"/>
              </w:rPr>
              <w:t>Signature</w:t>
            </w:r>
          </w:p>
        </w:tc>
      </w:tr>
      <w:tr w:rsidR="00D03437" w:rsidRPr="00261593" w:rsidTr="00261593">
        <w:tc>
          <w:tcPr>
            <w:tcW w:w="2518" w:type="dxa"/>
            <w:shd w:val="clear" w:color="auto" w:fill="auto"/>
          </w:tcPr>
          <w:p w:rsidR="00D03437" w:rsidRPr="00261593" w:rsidRDefault="00D03437" w:rsidP="00261593">
            <w:pPr>
              <w:ind w:right="679"/>
              <w:jc w:val="both"/>
              <w:rPr>
                <w:rFonts w:ascii="Open Sans" w:hAnsi="Open Sans" w:cs="Open Sans"/>
                <w:sz w:val="20"/>
                <w:lang w:val="en-GB"/>
              </w:rPr>
            </w:pPr>
          </w:p>
        </w:tc>
        <w:tc>
          <w:tcPr>
            <w:tcW w:w="2552" w:type="dxa"/>
            <w:shd w:val="clear" w:color="auto" w:fill="auto"/>
          </w:tcPr>
          <w:p w:rsidR="00D03437" w:rsidRPr="00261593" w:rsidRDefault="00D03437" w:rsidP="00261593">
            <w:pPr>
              <w:ind w:right="679"/>
              <w:jc w:val="both"/>
              <w:rPr>
                <w:rFonts w:ascii="Open Sans" w:hAnsi="Open Sans" w:cs="Open Sans"/>
                <w:sz w:val="20"/>
                <w:lang w:val="en-GB"/>
              </w:rPr>
            </w:pPr>
          </w:p>
        </w:tc>
      </w:tr>
      <w:tr w:rsidR="00D03437" w:rsidRPr="00261593" w:rsidTr="00261593">
        <w:tc>
          <w:tcPr>
            <w:tcW w:w="2518" w:type="dxa"/>
            <w:shd w:val="clear" w:color="auto" w:fill="auto"/>
          </w:tcPr>
          <w:p w:rsidR="00D03437" w:rsidRPr="00261593" w:rsidRDefault="00D03437" w:rsidP="00261593">
            <w:pPr>
              <w:ind w:right="679"/>
              <w:jc w:val="both"/>
              <w:rPr>
                <w:rFonts w:ascii="Open Sans" w:hAnsi="Open Sans" w:cs="Open Sans"/>
                <w:sz w:val="20"/>
                <w:lang w:val="en-GB"/>
              </w:rPr>
            </w:pPr>
          </w:p>
        </w:tc>
        <w:tc>
          <w:tcPr>
            <w:tcW w:w="2552" w:type="dxa"/>
            <w:shd w:val="clear" w:color="auto" w:fill="auto"/>
          </w:tcPr>
          <w:p w:rsidR="00D03437" w:rsidRPr="00261593" w:rsidRDefault="00D03437" w:rsidP="00261593">
            <w:pPr>
              <w:ind w:right="679"/>
              <w:jc w:val="both"/>
              <w:rPr>
                <w:rFonts w:ascii="Open Sans" w:hAnsi="Open Sans" w:cs="Open Sans"/>
                <w:sz w:val="20"/>
                <w:lang w:val="en-GB"/>
              </w:rPr>
            </w:pPr>
          </w:p>
        </w:tc>
      </w:tr>
    </w:tbl>
    <w:p w:rsidR="00B5002E" w:rsidRPr="00B5002E" w:rsidRDefault="00B5002E" w:rsidP="003A1E52">
      <w:pPr>
        <w:ind w:right="679"/>
        <w:jc w:val="both"/>
        <w:rPr>
          <w:rFonts w:ascii="Open Sans" w:hAnsi="Open Sans" w:cs="Open Sans"/>
          <w:b/>
          <w:i/>
          <w:sz w:val="20"/>
          <w:lang w:val="en-GB"/>
        </w:rPr>
      </w:pPr>
    </w:p>
    <w:sectPr w:rsidR="00B5002E" w:rsidRPr="00B5002E" w:rsidSect="0032268B"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5" w:right="1440" w:bottom="1135" w:left="1440" w:header="720" w:footer="720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4FED" w:rsidRDefault="00294FED">
      <w:r>
        <w:separator/>
      </w:r>
    </w:p>
  </w:endnote>
  <w:endnote w:type="continuationSeparator" w:id="0">
    <w:p w:rsidR="00294FED" w:rsidRDefault="00294F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Monotype Sorts">
    <w:altName w:val="Courier New"/>
    <w:panose1 w:val="00000000000000000000"/>
    <w:charset w:val="02"/>
    <w:family w:val="auto"/>
    <w:notTrueType/>
    <w:pitch w:val="variable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26AA" w:rsidRDefault="009226AA" w:rsidP="00CF24C6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4</w:t>
    </w:r>
    <w:r>
      <w:rPr>
        <w:rStyle w:val="Oldalszm"/>
      </w:rPr>
      <w:fldChar w:fldCharType="end"/>
    </w:r>
  </w:p>
  <w:p w:rsidR="009226AA" w:rsidRDefault="009226AA" w:rsidP="00CF24C6">
    <w:pPr>
      <w:pStyle w:val="llb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26AA" w:rsidRPr="00F44B99" w:rsidRDefault="009226AA">
    <w:pPr>
      <w:pStyle w:val="llb"/>
      <w:jc w:val="right"/>
      <w:rPr>
        <w:rFonts w:ascii="Open Sans" w:hAnsi="Open Sans" w:cs="Open Sans"/>
        <w:sz w:val="18"/>
        <w:szCs w:val="18"/>
      </w:rPr>
    </w:pPr>
    <w:r w:rsidRPr="00F44B99">
      <w:rPr>
        <w:rFonts w:ascii="Open Sans" w:hAnsi="Open Sans" w:cs="Open Sans"/>
        <w:sz w:val="18"/>
        <w:szCs w:val="18"/>
      </w:rPr>
      <w:t xml:space="preserve">Page </w:t>
    </w:r>
    <w:r w:rsidRPr="00F44B99">
      <w:rPr>
        <w:rFonts w:ascii="Open Sans" w:hAnsi="Open Sans" w:cs="Open Sans"/>
        <w:b/>
        <w:bCs/>
        <w:sz w:val="18"/>
        <w:szCs w:val="18"/>
      </w:rPr>
      <w:fldChar w:fldCharType="begin"/>
    </w:r>
    <w:r w:rsidRPr="00F44B99">
      <w:rPr>
        <w:rFonts w:ascii="Open Sans" w:hAnsi="Open Sans" w:cs="Open Sans"/>
        <w:b/>
        <w:bCs/>
        <w:sz w:val="18"/>
        <w:szCs w:val="18"/>
      </w:rPr>
      <w:instrText xml:space="preserve"> PAGE </w:instrText>
    </w:r>
    <w:r w:rsidRPr="00F44B99">
      <w:rPr>
        <w:rFonts w:ascii="Open Sans" w:hAnsi="Open Sans" w:cs="Open Sans"/>
        <w:b/>
        <w:bCs/>
        <w:sz w:val="18"/>
        <w:szCs w:val="18"/>
      </w:rPr>
      <w:fldChar w:fldCharType="separate"/>
    </w:r>
    <w:r w:rsidR="00884C58">
      <w:rPr>
        <w:rFonts w:ascii="Open Sans" w:hAnsi="Open Sans" w:cs="Open Sans"/>
        <w:b/>
        <w:bCs/>
        <w:noProof/>
        <w:sz w:val="18"/>
        <w:szCs w:val="18"/>
      </w:rPr>
      <w:t>1</w:t>
    </w:r>
    <w:r w:rsidRPr="00F44B99">
      <w:rPr>
        <w:rFonts w:ascii="Open Sans" w:hAnsi="Open Sans" w:cs="Open Sans"/>
        <w:b/>
        <w:bCs/>
        <w:sz w:val="18"/>
        <w:szCs w:val="18"/>
      </w:rPr>
      <w:fldChar w:fldCharType="end"/>
    </w:r>
    <w:r w:rsidRPr="00F44B99">
      <w:rPr>
        <w:rFonts w:ascii="Open Sans" w:hAnsi="Open Sans" w:cs="Open Sans"/>
        <w:sz w:val="18"/>
        <w:szCs w:val="18"/>
      </w:rPr>
      <w:t xml:space="preserve"> of </w:t>
    </w:r>
    <w:r w:rsidRPr="00F44B99">
      <w:rPr>
        <w:rFonts w:ascii="Open Sans" w:hAnsi="Open Sans" w:cs="Open Sans"/>
        <w:b/>
        <w:bCs/>
        <w:sz w:val="18"/>
        <w:szCs w:val="18"/>
      </w:rPr>
      <w:fldChar w:fldCharType="begin"/>
    </w:r>
    <w:r w:rsidRPr="00F44B99">
      <w:rPr>
        <w:rFonts w:ascii="Open Sans" w:hAnsi="Open Sans" w:cs="Open Sans"/>
        <w:b/>
        <w:bCs/>
        <w:sz w:val="18"/>
        <w:szCs w:val="18"/>
      </w:rPr>
      <w:instrText xml:space="preserve"> NUMPAGES  </w:instrText>
    </w:r>
    <w:r w:rsidRPr="00F44B99">
      <w:rPr>
        <w:rFonts w:ascii="Open Sans" w:hAnsi="Open Sans" w:cs="Open Sans"/>
        <w:b/>
        <w:bCs/>
        <w:sz w:val="18"/>
        <w:szCs w:val="18"/>
      </w:rPr>
      <w:fldChar w:fldCharType="separate"/>
    </w:r>
    <w:r w:rsidR="00884C58">
      <w:rPr>
        <w:rFonts w:ascii="Open Sans" w:hAnsi="Open Sans" w:cs="Open Sans"/>
        <w:b/>
        <w:bCs/>
        <w:noProof/>
        <w:sz w:val="18"/>
        <w:szCs w:val="18"/>
      </w:rPr>
      <w:t>1</w:t>
    </w:r>
    <w:r w:rsidRPr="00F44B99">
      <w:rPr>
        <w:rFonts w:ascii="Open Sans" w:hAnsi="Open Sans" w:cs="Open Sans"/>
        <w:b/>
        <w:bCs/>
        <w:sz w:val="18"/>
        <w:szCs w:val="18"/>
      </w:rPr>
      <w:fldChar w:fldCharType="end"/>
    </w:r>
  </w:p>
  <w:p w:rsidR="009226AA" w:rsidRPr="007C39E6" w:rsidRDefault="009226AA" w:rsidP="00CF24C6">
    <w:pPr>
      <w:pStyle w:val="llb"/>
      <w:ind w:right="360"/>
      <w:rPr>
        <w:sz w:val="20"/>
        <w:lang w:val="en-GB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26AA" w:rsidRDefault="009226AA" w:rsidP="00CF24C6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1</w:t>
    </w:r>
    <w:r>
      <w:rPr>
        <w:rStyle w:val="Oldalszm"/>
      </w:rPr>
      <w:fldChar w:fldCharType="end"/>
    </w:r>
  </w:p>
  <w:p w:rsidR="009226AA" w:rsidRDefault="009226AA" w:rsidP="00CF24C6">
    <w:pPr>
      <w:pStyle w:val="llb"/>
      <w:ind w:right="360"/>
      <w:rPr>
        <w:rFonts w:ascii="Arial" w:hAnsi="Arial"/>
        <w:sz w:val="20"/>
        <w:lang w:val="en-GB"/>
      </w:rPr>
    </w:pPr>
    <w:r>
      <w:rPr>
        <w:rFonts w:ascii="Arial" w:hAnsi="Arial"/>
        <w:sz w:val="20"/>
        <w:lang w:val="en-GB"/>
      </w:rPr>
      <w:t>2006</w:t>
    </w:r>
    <w:r>
      <w:rPr>
        <w:rFonts w:ascii="Arial" w:hAnsi="Arial"/>
        <w:sz w:val="20"/>
        <w:lang w:val="en-GB"/>
      </w:rPr>
      <w:tab/>
    </w:r>
    <w:r>
      <w:rPr>
        <w:rFonts w:ascii="Arial" w:hAnsi="Arial"/>
        <w:sz w:val="20"/>
        <w:lang w:val="en-GB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4FED" w:rsidRDefault="00294FED">
      <w:r>
        <w:separator/>
      </w:r>
    </w:p>
  </w:footnote>
  <w:footnote w:type="continuationSeparator" w:id="0">
    <w:p w:rsidR="00294FED" w:rsidRDefault="00294FED">
      <w:r>
        <w:continuationSeparator/>
      </w:r>
    </w:p>
  </w:footnote>
  <w:footnote w:id="1">
    <w:p w:rsidR="002D2DB3" w:rsidRPr="002D2DB3" w:rsidRDefault="002D2DB3">
      <w:pPr>
        <w:pStyle w:val="Lbjegyzetszveg"/>
        <w:rPr>
          <w:rFonts w:ascii="Open Sans" w:hAnsi="Open Sans" w:cs="Open Sans"/>
          <w:sz w:val="16"/>
          <w:szCs w:val="16"/>
          <w:lang w:val="en-GB"/>
        </w:rPr>
      </w:pPr>
      <w:r w:rsidRPr="002D2DB3">
        <w:rPr>
          <w:rStyle w:val="Lbjegyzet-hivatkozs"/>
          <w:rFonts w:ascii="Open Sans" w:hAnsi="Open Sans" w:cs="Open Sans"/>
          <w:sz w:val="16"/>
          <w:szCs w:val="16"/>
          <w:lang w:val="en-GB"/>
        </w:rPr>
        <w:footnoteRef/>
      </w:r>
      <w:r w:rsidRPr="002D2DB3">
        <w:rPr>
          <w:rFonts w:ascii="Open Sans" w:hAnsi="Open Sans" w:cs="Open Sans"/>
          <w:sz w:val="16"/>
          <w:szCs w:val="16"/>
          <w:lang w:val="en-GB"/>
        </w:rPr>
        <w:t xml:space="preserve"> The deadline for the s</w:t>
      </w:r>
      <w:r>
        <w:rPr>
          <w:rFonts w:ascii="Open Sans" w:hAnsi="Open Sans" w:cs="Open Sans"/>
          <w:sz w:val="16"/>
          <w:szCs w:val="16"/>
          <w:lang w:val="en-GB"/>
        </w:rPr>
        <w:t xml:space="preserve">ubmission of tenders submitted </w:t>
      </w:r>
      <w:r w:rsidRPr="002D2DB3">
        <w:rPr>
          <w:rFonts w:ascii="Open Sans" w:hAnsi="Open Sans" w:cs="Open Sans"/>
          <w:sz w:val="16"/>
          <w:szCs w:val="16"/>
          <w:lang w:val="en-GB"/>
        </w:rPr>
        <w:t>by post or courier service is the indicated date as evidenced by the date of dispatch, the postmark or the date of the deposit slip.</w:t>
      </w:r>
    </w:p>
  </w:footnote>
  <w:footnote w:id="2">
    <w:p w:rsidR="000D7F28" w:rsidRPr="000D7F28" w:rsidRDefault="000D7F28">
      <w:pPr>
        <w:pStyle w:val="Lbjegyzetszveg"/>
        <w:rPr>
          <w:lang w:val="hu-HU"/>
        </w:rPr>
      </w:pPr>
      <w:r>
        <w:rPr>
          <w:rStyle w:val="Lbjegyzet-hivatkozs"/>
        </w:rPr>
        <w:footnoteRef/>
      </w:r>
      <w:r w:rsidRPr="00884C58">
        <w:rPr>
          <w:lang w:val="en-US"/>
        </w:rPr>
        <w:t xml:space="preserve"> </w:t>
      </w:r>
      <w:r w:rsidRPr="000D7F28">
        <w:rPr>
          <w:rFonts w:ascii="Open Sans" w:hAnsi="Open Sans" w:cs="Open Sans"/>
          <w:sz w:val="16"/>
          <w:szCs w:val="16"/>
          <w:lang w:val="en-GB"/>
        </w:rPr>
        <w:t>Delete if not applicable</w:t>
      </w:r>
      <w:r w:rsidR="00C45FF7">
        <w:rPr>
          <w:rFonts w:ascii="Open Sans" w:hAnsi="Open Sans" w:cs="Open Sans"/>
          <w:sz w:val="16"/>
          <w:szCs w:val="16"/>
          <w:lang w:val="en-GB"/>
        </w:rPr>
        <w:t>.</w:t>
      </w:r>
    </w:p>
  </w:footnote>
  <w:footnote w:id="3">
    <w:p w:rsidR="0032268B" w:rsidRPr="0032268B" w:rsidRDefault="0032268B">
      <w:pPr>
        <w:pStyle w:val="Lbjegyzetszveg"/>
        <w:rPr>
          <w:lang w:val="hu-HU"/>
        </w:rPr>
      </w:pPr>
      <w:r w:rsidRPr="0032268B">
        <w:rPr>
          <w:rStyle w:val="Lbjegyzet-hivatkozs"/>
          <w:lang w:val="en-GB"/>
        </w:rPr>
        <w:footnoteRef/>
      </w:r>
      <w:r w:rsidRPr="0032268B">
        <w:rPr>
          <w:rStyle w:val="Lbjegyzet-hivatkozs"/>
          <w:lang w:val="en-GB"/>
        </w:rPr>
        <w:t xml:space="preserve"> </w:t>
      </w:r>
      <w:r w:rsidRPr="0032268B">
        <w:rPr>
          <w:rFonts w:ascii="Open Sans" w:hAnsi="Open Sans" w:cs="Open Sans"/>
          <w:sz w:val="16"/>
          <w:szCs w:val="16"/>
          <w:lang w:val="en-GB"/>
        </w:rPr>
        <w:t>Number of evaluators is decided by the Contracting Authority</w:t>
      </w:r>
      <w:r w:rsidR="00CC3B01">
        <w:rPr>
          <w:rFonts w:ascii="Open Sans" w:hAnsi="Open Sans" w:cs="Open Sans"/>
          <w:sz w:val="16"/>
          <w:szCs w:val="16"/>
          <w:lang w:val="en-GB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26AA" w:rsidRDefault="009226AA">
    <w:pPr>
      <w:pStyle w:val="titlefront"/>
      <w:spacing w:before="0"/>
      <w:ind w:left="0"/>
      <w:jc w:val="center"/>
      <w:outlineLvl w:val="0"/>
      <w:rPr>
        <w:lang w:val="fr-FR"/>
      </w:rPr>
    </w:pPr>
    <w:r>
      <w:rPr>
        <w:rFonts w:ascii="Arial" w:hAnsi="Arial"/>
        <w:b w:val="0"/>
      </w:rPr>
      <w:t>&lt; Letterhead of Contracting Authority &gt;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6A934E6"/>
    <w:multiLevelType w:val="hybridMultilevel"/>
    <w:tmpl w:val="B41AF42C"/>
    <w:lvl w:ilvl="0" w:tplc="96E8C3B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A89666F"/>
    <w:multiLevelType w:val="hybridMultilevel"/>
    <w:tmpl w:val="1332C184"/>
    <w:lvl w:ilvl="0" w:tplc="A38CB1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292D03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8A65E14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B774D93"/>
    <w:multiLevelType w:val="multilevel"/>
    <w:tmpl w:val="AF723D36"/>
    <w:lvl w:ilvl="0">
      <w:start w:val="1"/>
      <w:numFmt w:val="decimal"/>
      <w:lvlText w:val="%1."/>
      <w:lvlJc w:val="left"/>
      <w:pPr>
        <w:ind w:left="2268" w:hanging="567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34F4A71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7604E2E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B6E5F48"/>
    <w:multiLevelType w:val="hybridMultilevel"/>
    <w:tmpl w:val="F2CAC7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666E3F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D2D329C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0EE351B"/>
    <w:multiLevelType w:val="hybridMultilevel"/>
    <w:tmpl w:val="F8A0B4D4"/>
    <w:lvl w:ilvl="0" w:tplc="4C082972">
      <w:start w:val="3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3F006BF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98D5BFA"/>
    <w:multiLevelType w:val="hybridMultilevel"/>
    <w:tmpl w:val="AB740F0C"/>
    <w:lvl w:ilvl="0" w:tplc="F9D29864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Open San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D9C2E5A"/>
    <w:multiLevelType w:val="multilevel"/>
    <w:tmpl w:val="FED48F50"/>
    <w:lvl w:ilvl="0">
      <w:start w:val="1"/>
      <w:numFmt w:val="decimal"/>
      <w:lvlText w:val="%1."/>
      <w:lvlJc w:val="left"/>
      <w:pPr>
        <w:ind w:left="2061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F0D6075"/>
    <w:multiLevelType w:val="hybridMultilevel"/>
    <w:tmpl w:val="ED36F4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F1F6DB2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62482686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BC004A8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72C242F8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741762E6"/>
    <w:multiLevelType w:val="multilevel"/>
    <w:tmpl w:val="0409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764F02F2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10"/>
  </w:num>
  <w:num w:numId="3">
    <w:abstractNumId w:val="12"/>
  </w:num>
  <w:num w:numId="4">
    <w:abstractNumId w:val="18"/>
  </w:num>
  <w:num w:numId="5">
    <w:abstractNumId w:val="17"/>
  </w:num>
  <w:num w:numId="6">
    <w:abstractNumId w:val="7"/>
  </w:num>
  <w:num w:numId="7">
    <w:abstractNumId w:val="3"/>
  </w:num>
  <w:num w:numId="8">
    <w:abstractNumId w:val="21"/>
  </w:num>
  <w:num w:numId="9">
    <w:abstractNumId w:val="6"/>
  </w:num>
  <w:num w:numId="10">
    <w:abstractNumId w:val="4"/>
  </w:num>
  <w:num w:numId="11">
    <w:abstractNumId w:val="19"/>
  </w:num>
  <w:num w:numId="12">
    <w:abstractNumId w:val="0"/>
    <w:lvlOverride w:ilvl="0">
      <w:lvl w:ilvl="0">
        <w:start w:val="1"/>
        <w:numFmt w:val="bullet"/>
        <w:lvlText w:val=""/>
        <w:lvlJc w:val="left"/>
        <w:pPr>
          <w:ind w:left="2061" w:hanging="360"/>
        </w:pPr>
        <w:rPr>
          <w:rFonts w:ascii="Symbol" w:hAnsi="Symbol" w:hint="default"/>
        </w:rPr>
      </w:lvl>
    </w:lvlOverride>
  </w:num>
  <w:num w:numId="13">
    <w:abstractNumId w:val="5"/>
  </w:num>
  <w:num w:numId="14">
    <w:abstractNumId w:val="5"/>
    <w:lvlOverride w:ilvl="0">
      <w:lvl w:ilvl="0">
        <w:start w:val="1"/>
        <w:numFmt w:val="decimal"/>
        <w:lvlText w:val="%1."/>
        <w:lvlJc w:val="left"/>
        <w:pPr>
          <w:ind w:left="2268" w:hanging="567"/>
        </w:pPr>
      </w:lvl>
    </w:lvlOverride>
  </w:num>
  <w:num w:numId="15">
    <w:abstractNumId w:val="14"/>
  </w:num>
  <w:num w:numId="16">
    <w:abstractNumId w:val="14"/>
    <w:lvlOverride w:ilvl="0">
      <w:lvl w:ilvl="0">
        <w:start w:val="1"/>
        <w:numFmt w:val="decimal"/>
        <w:lvlText w:val="%1."/>
        <w:lvlJc w:val="left"/>
        <w:pPr>
          <w:ind w:left="2061" w:hanging="360"/>
        </w:pPr>
      </w:lvl>
    </w:lvlOverride>
  </w:num>
  <w:num w:numId="17">
    <w:abstractNumId w:val="0"/>
    <w:lvlOverride w:ilvl="0">
      <w:lvl w:ilvl="0">
        <w:start w:val="1"/>
        <w:numFmt w:val="bullet"/>
        <w:lvlText w:val=""/>
        <w:lvlJc w:val="left"/>
        <w:pPr>
          <w:ind w:left="1984" w:hanging="283"/>
        </w:pPr>
        <w:rPr>
          <w:rFonts w:ascii="Monotype Sorts" w:hAnsi="Monotype Sorts" w:hint="default"/>
        </w:rPr>
      </w:lvl>
    </w:lvlOverride>
  </w:num>
  <w:num w:numId="18">
    <w:abstractNumId w:val="0"/>
    <w:lvlOverride w:ilvl="0">
      <w:lvl w:ilvl="0">
        <w:start w:val="1"/>
        <w:numFmt w:val="bullet"/>
        <w:lvlText w:val=""/>
        <w:lvlJc w:val="left"/>
        <w:pPr>
          <w:ind w:left="1984" w:hanging="283"/>
        </w:pPr>
        <w:rPr>
          <w:rFonts w:ascii="Monotype Sorts" w:hAnsi="Monotype Sorts" w:hint="default"/>
        </w:rPr>
      </w:lvl>
    </w:lvlOverride>
  </w:num>
  <w:num w:numId="19">
    <w:abstractNumId w:val="0"/>
    <w:lvlOverride w:ilvl="0">
      <w:lvl w:ilvl="0">
        <w:start w:val="1"/>
        <w:numFmt w:val="bullet"/>
        <w:lvlText w:val=""/>
        <w:lvlJc w:val="left"/>
        <w:pPr>
          <w:ind w:left="283" w:hanging="283"/>
        </w:pPr>
        <w:rPr>
          <w:rFonts w:ascii="Monotype Sorts" w:hAnsi="Monotype Sorts" w:hint="default"/>
        </w:rPr>
      </w:lvl>
    </w:lvlOverride>
  </w:num>
  <w:num w:numId="20">
    <w:abstractNumId w:val="0"/>
    <w:lvlOverride w:ilvl="0">
      <w:lvl w:ilvl="0">
        <w:start w:val="1"/>
        <w:numFmt w:val="bullet"/>
        <w:lvlText w:val=""/>
        <w:lvlJc w:val="left"/>
        <w:pPr>
          <w:ind w:left="283" w:hanging="283"/>
        </w:pPr>
        <w:rPr>
          <w:rFonts w:ascii="Monotype Sorts" w:hAnsi="Monotype Sorts" w:hint="default"/>
        </w:rPr>
      </w:lvl>
    </w:lvlOverride>
  </w:num>
  <w:num w:numId="21">
    <w:abstractNumId w:val="0"/>
    <w:lvlOverride w:ilvl="0">
      <w:lvl w:ilvl="0">
        <w:start w:val="1"/>
        <w:numFmt w:val="bullet"/>
        <w:lvlText w:val=""/>
        <w:lvlJc w:val="left"/>
        <w:pPr>
          <w:ind w:left="283" w:hanging="283"/>
        </w:pPr>
        <w:rPr>
          <w:rFonts w:ascii="Monotype Sorts" w:hAnsi="Monotype Sorts" w:hint="default"/>
        </w:rPr>
      </w:lvl>
    </w:lvlOverride>
  </w:num>
  <w:num w:numId="22">
    <w:abstractNumId w:val="0"/>
    <w:lvlOverride w:ilvl="0">
      <w:lvl w:ilvl="0">
        <w:start w:val="1"/>
        <w:numFmt w:val="bullet"/>
        <w:lvlText w:val=""/>
        <w:lvlJc w:val="left"/>
        <w:pPr>
          <w:ind w:left="742" w:hanging="283"/>
        </w:pPr>
        <w:rPr>
          <w:rFonts w:ascii="Monotype Sorts" w:hAnsi="Monotype Sorts" w:hint="default"/>
        </w:rPr>
      </w:lvl>
    </w:lvlOverride>
  </w:num>
  <w:num w:numId="23">
    <w:abstractNumId w:val="0"/>
    <w:lvlOverride w:ilvl="0">
      <w:lvl w:ilvl="0">
        <w:start w:val="1"/>
        <w:numFmt w:val="bullet"/>
        <w:lvlText w:val=""/>
        <w:lvlJc w:val="left"/>
        <w:pPr>
          <w:ind w:left="742" w:hanging="283"/>
        </w:pPr>
        <w:rPr>
          <w:rFonts w:ascii="Monotype Sorts" w:hAnsi="Monotype Sorts" w:hint="default"/>
        </w:rPr>
      </w:lvl>
    </w:lvlOverride>
  </w:num>
  <w:num w:numId="24">
    <w:abstractNumId w:val="0"/>
    <w:lvlOverride w:ilvl="0">
      <w:lvl w:ilvl="0">
        <w:start w:val="1"/>
        <w:numFmt w:val="bullet"/>
        <w:lvlText w:val=""/>
        <w:lvlJc w:val="left"/>
        <w:pPr>
          <w:ind w:left="742" w:hanging="283"/>
        </w:pPr>
        <w:rPr>
          <w:rFonts w:ascii="Monotype Sorts" w:hAnsi="Monotype Sorts" w:hint="default"/>
        </w:rPr>
      </w:lvl>
    </w:lvlOverride>
  </w:num>
  <w:num w:numId="25">
    <w:abstractNumId w:val="0"/>
    <w:lvlOverride w:ilvl="0">
      <w:lvl w:ilvl="0">
        <w:start w:val="1"/>
        <w:numFmt w:val="bullet"/>
        <w:lvlText w:val=""/>
        <w:lvlJc w:val="left"/>
        <w:pPr>
          <w:ind w:left="742" w:hanging="283"/>
        </w:pPr>
        <w:rPr>
          <w:rFonts w:ascii="Monotype Sorts" w:hAnsi="Monotype Sorts" w:hint="default"/>
        </w:rPr>
      </w:lvl>
    </w:lvlOverride>
  </w:num>
  <w:num w:numId="26">
    <w:abstractNumId w:val="0"/>
    <w:lvlOverride w:ilvl="0">
      <w:lvl w:ilvl="0">
        <w:start w:val="1"/>
        <w:numFmt w:val="bullet"/>
        <w:lvlText w:val=""/>
        <w:lvlJc w:val="left"/>
        <w:pPr>
          <w:ind w:left="742" w:hanging="283"/>
        </w:pPr>
        <w:rPr>
          <w:rFonts w:ascii="Monotype Sorts" w:hAnsi="Monotype Sorts" w:hint="default"/>
        </w:rPr>
      </w:lvl>
    </w:lvlOverride>
  </w:num>
  <w:num w:numId="27">
    <w:abstractNumId w:val="20"/>
  </w:num>
  <w:num w:numId="28">
    <w:abstractNumId w:val="16"/>
  </w:num>
  <w:num w:numId="29">
    <w:abstractNumId w:val="1"/>
  </w:num>
  <w:num w:numId="30">
    <w:abstractNumId w:val="2"/>
  </w:num>
  <w:num w:numId="31">
    <w:abstractNumId w:val="15"/>
  </w:num>
  <w:num w:numId="32">
    <w:abstractNumId w:val="8"/>
  </w:num>
  <w:num w:numId="33">
    <w:abstractNumId w:val="11"/>
  </w:num>
  <w:num w:numId="3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F45CD4"/>
    <w:rsid w:val="00021B57"/>
    <w:rsid w:val="00021C63"/>
    <w:rsid w:val="00033886"/>
    <w:rsid w:val="00043566"/>
    <w:rsid w:val="00046A7E"/>
    <w:rsid w:val="00053BF5"/>
    <w:rsid w:val="00057391"/>
    <w:rsid w:val="00074175"/>
    <w:rsid w:val="00086A36"/>
    <w:rsid w:val="00092F09"/>
    <w:rsid w:val="00095106"/>
    <w:rsid w:val="000A7D28"/>
    <w:rsid w:val="000B33A7"/>
    <w:rsid w:val="000D1075"/>
    <w:rsid w:val="000D7F28"/>
    <w:rsid w:val="000E32FE"/>
    <w:rsid w:val="000E4EE8"/>
    <w:rsid w:val="000F540A"/>
    <w:rsid w:val="000F577F"/>
    <w:rsid w:val="00120B88"/>
    <w:rsid w:val="00123FC4"/>
    <w:rsid w:val="00137F74"/>
    <w:rsid w:val="00164BE6"/>
    <w:rsid w:val="001657ED"/>
    <w:rsid w:val="00170462"/>
    <w:rsid w:val="00171853"/>
    <w:rsid w:val="001A14A1"/>
    <w:rsid w:val="001B31D8"/>
    <w:rsid w:val="001B3804"/>
    <w:rsid w:val="001C275B"/>
    <w:rsid w:val="001C57B9"/>
    <w:rsid w:val="001C5AD8"/>
    <w:rsid w:val="001F45CF"/>
    <w:rsid w:val="00214481"/>
    <w:rsid w:val="0022765E"/>
    <w:rsid w:val="00230E08"/>
    <w:rsid w:val="00255AC9"/>
    <w:rsid w:val="00261593"/>
    <w:rsid w:val="0026342A"/>
    <w:rsid w:val="002655B8"/>
    <w:rsid w:val="00282040"/>
    <w:rsid w:val="00282423"/>
    <w:rsid w:val="0028637C"/>
    <w:rsid w:val="00294FED"/>
    <w:rsid w:val="002A0692"/>
    <w:rsid w:val="002C4007"/>
    <w:rsid w:val="002D2DB3"/>
    <w:rsid w:val="002E1E55"/>
    <w:rsid w:val="002F51FD"/>
    <w:rsid w:val="00306D77"/>
    <w:rsid w:val="00307EE1"/>
    <w:rsid w:val="00315B98"/>
    <w:rsid w:val="00317AD7"/>
    <w:rsid w:val="0032268B"/>
    <w:rsid w:val="00324FD2"/>
    <w:rsid w:val="00345251"/>
    <w:rsid w:val="0035450D"/>
    <w:rsid w:val="00355CEC"/>
    <w:rsid w:val="003621D0"/>
    <w:rsid w:val="00376805"/>
    <w:rsid w:val="00381BFD"/>
    <w:rsid w:val="003A1E52"/>
    <w:rsid w:val="003B2E3A"/>
    <w:rsid w:val="003B77EB"/>
    <w:rsid w:val="003C38BA"/>
    <w:rsid w:val="003D508D"/>
    <w:rsid w:val="00403360"/>
    <w:rsid w:val="004214E3"/>
    <w:rsid w:val="00441B3B"/>
    <w:rsid w:val="004669A3"/>
    <w:rsid w:val="00471E17"/>
    <w:rsid w:val="00481A37"/>
    <w:rsid w:val="0049478B"/>
    <w:rsid w:val="004E47E4"/>
    <w:rsid w:val="004E5FBC"/>
    <w:rsid w:val="004F0C37"/>
    <w:rsid w:val="00541E3A"/>
    <w:rsid w:val="005435DE"/>
    <w:rsid w:val="005622F1"/>
    <w:rsid w:val="005924C2"/>
    <w:rsid w:val="005976C1"/>
    <w:rsid w:val="005A3F63"/>
    <w:rsid w:val="005B6AB8"/>
    <w:rsid w:val="005E5FA0"/>
    <w:rsid w:val="005E6F45"/>
    <w:rsid w:val="00602229"/>
    <w:rsid w:val="00606C52"/>
    <w:rsid w:val="00622E9F"/>
    <w:rsid w:val="006402C3"/>
    <w:rsid w:val="006679B2"/>
    <w:rsid w:val="00670497"/>
    <w:rsid w:val="00673207"/>
    <w:rsid w:val="006749F2"/>
    <w:rsid w:val="00685FBE"/>
    <w:rsid w:val="00690B0C"/>
    <w:rsid w:val="006933D4"/>
    <w:rsid w:val="006A1F16"/>
    <w:rsid w:val="006B4552"/>
    <w:rsid w:val="006D5DCE"/>
    <w:rsid w:val="006E4B9A"/>
    <w:rsid w:val="00726A81"/>
    <w:rsid w:val="0077741C"/>
    <w:rsid w:val="0079118F"/>
    <w:rsid w:val="00792FF8"/>
    <w:rsid w:val="00794417"/>
    <w:rsid w:val="0079586C"/>
    <w:rsid w:val="007C39E6"/>
    <w:rsid w:val="007D3908"/>
    <w:rsid w:val="007F4BCD"/>
    <w:rsid w:val="00805182"/>
    <w:rsid w:val="00806921"/>
    <w:rsid w:val="008125D5"/>
    <w:rsid w:val="008209D9"/>
    <w:rsid w:val="00821DE3"/>
    <w:rsid w:val="00851633"/>
    <w:rsid w:val="00865521"/>
    <w:rsid w:val="0087352E"/>
    <w:rsid w:val="00884C58"/>
    <w:rsid w:val="00886887"/>
    <w:rsid w:val="008A0B15"/>
    <w:rsid w:val="008B4952"/>
    <w:rsid w:val="008B695A"/>
    <w:rsid w:val="008C72C9"/>
    <w:rsid w:val="008E2D42"/>
    <w:rsid w:val="00906E0B"/>
    <w:rsid w:val="009226AA"/>
    <w:rsid w:val="00950579"/>
    <w:rsid w:val="00974CBB"/>
    <w:rsid w:val="00984105"/>
    <w:rsid w:val="009A3579"/>
    <w:rsid w:val="009A70A6"/>
    <w:rsid w:val="009B7613"/>
    <w:rsid w:val="009B764A"/>
    <w:rsid w:val="009C25AE"/>
    <w:rsid w:val="009C78CC"/>
    <w:rsid w:val="00A0353B"/>
    <w:rsid w:val="00A32617"/>
    <w:rsid w:val="00A5109A"/>
    <w:rsid w:val="00A61EC4"/>
    <w:rsid w:val="00A628CE"/>
    <w:rsid w:val="00A80AC6"/>
    <w:rsid w:val="00A84054"/>
    <w:rsid w:val="00A9008D"/>
    <w:rsid w:val="00AB13AE"/>
    <w:rsid w:val="00AB488F"/>
    <w:rsid w:val="00AD6A5B"/>
    <w:rsid w:val="00AE28C6"/>
    <w:rsid w:val="00B15C5D"/>
    <w:rsid w:val="00B23BC2"/>
    <w:rsid w:val="00B5002E"/>
    <w:rsid w:val="00B63499"/>
    <w:rsid w:val="00B918A6"/>
    <w:rsid w:val="00BA3C31"/>
    <w:rsid w:val="00BB6731"/>
    <w:rsid w:val="00BE10B1"/>
    <w:rsid w:val="00C00247"/>
    <w:rsid w:val="00C1062E"/>
    <w:rsid w:val="00C23158"/>
    <w:rsid w:val="00C45FF7"/>
    <w:rsid w:val="00C6065D"/>
    <w:rsid w:val="00C8717C"/>
    <w:rsid w:val="00CB4E87"/>
    <w:rsid w:val="00CB709E"/>
    <w:rsid w:val="00CC104F"/>
    <w:rsid w:val="00CC3B01"/>
    <w:rsid w:val="00CE1816"/>
    <w:rsid w:val="00CF1FB7"/>
    <w:rsid w:val="00CF24C6"/>
    <w:rsid w:val="00D0236A"/>
    <w:rsid w:val="00D03437"/>
    <w:rsid w:val="00D07920"/>
    <w:rsid w:val="00D07AF4"/>
    <w:rsid w:val="00D1668A"/>
    <w:rsid w:val="00D21B5A"/>
    <w:rsid w:val="00D3497F"/>
    <w:rsid w:val="00D35070"/>
    <w:rsid w:val="00D558E5"/>
    <w:rsid w:val="00D734B6"/>
    <w:rsid w:val="00D8022B"/>
    <w:rsid w:val="00D97832"/>
    <w:rsid w:val="00DA24C6"/>
    <w:rsid w:val="00DB3BD8"/>
    <w:rsid w:val="00DF4C6D"/>
    <w:rsid w:val="00E12DBE"/>
    <w:rsid w:val="00E355C7"/>
    <w:rsid w:val="00E36F68"/>
    <w:rsid w:val="00E423D2"/>
    <w:rsid w:val="00E53148"/>
    <w:rsid w:val="00E536D4"/>
    <w:rsid w:val="00E65D48"/>
    <w:rsid w:val="00EA7377"/>
    <w:rsid w:val="00EB515F"/>
    <w:rsid w:val="00EC1676"/>
    <w:rsid w:val="00EF5A31"/>
    <w:rsid w:val="00F44B99"/>
    <w:rsid w:val="00F45CD4"/>
    <w:rsid w:val="00F50A02"/>
    <w:rsid w:val="00F67789"/>
    <w:rsid w:val="00F72708"/>
    <w:rsid w:val="00F74784"/>
    <w:rsid w:val="00F8475C"/>
    <w:rsid w:val="00F90527"/>
    <w:rsid w:val="00FA0F4D"/>
    <w:rsid w:val="00FB46F5"/>
    <w:rsid w:val="00FC2C7C"/>
    <w:rsid w:val="00FE2288"/>
    <w:rsid w:val="00FF6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Pr>
      <w:snapToGrid w:val="0"/>
      <w:sz w:val="24"/>
      <w:lang w:val="fr-FR" w:eastAsia="en-US"/>
    </w:rPr>
  </w:style>
  <w:style w:type="paragraph" w:styleId="Cmsor1">
    <w:name w:val="heading 1"/>
    <w:basedOn w:val="Norml"/>
    <w:next w:val="Norml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Cmsor3">
    <w:name w:val="heading 3"/>
    <w:basedOn w:val="Cmsor1"/>
    <w:next w:val="Norml"/>
    <w:qFormat/>
    <w:pPr>
      <w:keepLines/>
      <w:tabs>
        <w:tab w:val="left" w:pos="2552"/>
      </w:tabs>
      <w:spacing w:before="360" w:after="240"/>
      <w:ind w:left="1701"/>
      <w:outlineLvl w:val="2"/>
    </w:pPr>
    <w:rPr>
      <w:rFonts w:ascii="Optima" w:hAnsi="Optima"/>
      <w:caps/>
      <w:kern w:val="0"/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titlefront">
    <w:name w:val="title_front"/>
    <w:basedOn w:val="Norm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lfej">
    <w:name w:val="header"/>
    <w:basedOn w:val="Norml"/>
    <w:pPr>
      <w:tabs>
        <w:tab w:val="center" w:pos="4320"/>
        <w:tab w:val="right" w:pos="8640"/>
      </w:tabs>
    </w:pPr>
  </w:style>
  <w:style w:type="paragraph" w:styleId="llb">
    <w:name w:val="footer"/>
    <w:basedOn w:val="Norml"/>
    <w:link w:val="llbChar"/>
    <w:uiPriority w:val="99"/>
    <w:pPr>
      <w:tabs>
        <w:tab w:val="center" w:pos="4320"/>
        <w:tab w:val="right" w:pos="8640"/>
      </w:tabs>
    </w:pPr>
    <w:rPr>
      <w:lang w:eastAsia="x-none"/>
    </w:rPr>
  </w:style>
  <w:style w:type="paragraph" w:customStyle="1" w:styleId="List1">
    <w:name w:val="List1"/>
    <w:basedOn w:val="Norml"/>
    <w:pPr>
      <w:spacing w:before="240"/>
      <w:ind w:left="2268" w:hanging="567"/>
      <w:jc w:val="both"/>
    </w:pPr>
    <w:rPr>
      <w:rFonts w:ascii="Optima" w:hAnsi="Optima"/>
      <w:sz w:val="22"/>
      <w:lang w:val="en-GB"/>
    </w:rPr>
  </w:style>
  <w:style w:type="paragraph" w:customStyle="1" w:styleId="bulletbol">
    <w:name w:val="bullet_bol"/>
    <w:basedOn w:val="Norml"/>
    <w:pPr>
      <w:tabs>
        <w:tab w:val="left" w:pos="2260"/>
      </w:tabs>
      <w:spacing w:before="120"/>
      <w:ind w:left="2061" w:hanging="360"/>
      <w:jc w:val="both"/>
    </w:pPr>
    <w:rPr>
      <w:rFonts w:ascii="Optima" w:hAnsi="Optima"/>
      <w:sz w:val="22"/>
      <w:lang w:val="en-GB"/>
    </w:rPr>
  </w:style>
  <w:style w:type="paragraph" w:customStyle="1" w:styleId="internormal">
    <w:name w:val="internormal"/>
    <w:basedOn w:val="Norml"/>
    <w:pPr>
      <w:ind w:left="1701"/>
      <w:jc w:val="both"/>
    </w:pPr>
    <w:rPr>
      <w:rFonts w:ascii="Optima" w:hAnsi="Optima"/>
      <w:sz w:val="22"/>
      <w:lang w:val="en-GB"/>
    </w:rPr>
  </w:style>
  <w:style w:type="paragraph" w:customStyle="1" w:styleId="normaltableau">
    <w:name w:val="normal_tableau"/>
    <w:basedOn w:val="Norml"/>
    <w:pPr>
      <w:spacing w:before="120" w:after="120"/>
      <w:jc w:val="both"/>
    </w:pPr>
    <w:rPr>
      <w:rFonts w:ascii="Optima" w:hAnsi="Optima"/>
      <w:sz w:val="22"/>
      <w:lang w:val="en-GB"/>
    </w:rPr>
  </w:style>
  <w:style w:type="paragraph" w:styleId="Lbjegyzetszveg">
    <w:name w:val="footnote text"/>
    <w:basedOn w:val="Norml"/>
    <w:semiHidden/>
    <w:rPr>
      <w:sz w:val="20"/>
    </w:rPr>
  </w:style>
  <w:style w:type="character" w:styleId="Lbjegyzet-hivatkozs">
    <w:name w:val="footnote reference"/>
    <w:uiPriority w:val="99"/>
    <w:semiHidden/>
    <w:rPr>
      <w:vertAlign w:val="superscript"/>
    </w:rPr>
  </w:style>
  <w:style w:type="paragraph" w:styleId="Dokumentumtrkp">
    <w:name w:val="Document Map"/>
    <w:basedOn w:val="Norml"/>
    <w:semiHidden/>
    <w:pPr>
      <w:shd w:val="clear" w:color="auto" w:fill="000080"/>
    </w:pPr>
    <w:rPr>
      <w:rFonts w:ascii="Tahoma" w:hAnsi="Tahoma"/>
    </w:rPr>
  </w:style>
  <w:style w:type="character" w:styleId="Oldalszm">
    <w:name w:val="page number"/>
    <w:basedOn w:val="Bekezdsalapbettpusa"/>
  </w:style>
  <w:style w:type="character" w:styleId="Jegyzethivatkozs">
    <w:name w:val="annotation reference"/>
    <w:semiHidden/>
    <w:rsid w:val="00317AD7"/>
    <w:rPr>
      <w:sz w:val="16"/>
      <w:szCs w:val="16"/>
    </w:rPr>
  </w:style>
  <w:style w:type="paragraph" w:styleId="Jegyzetszveg">
    <w:name w:val="annotation text"/>
    <w:basedOn w:val="Norml"/>
    <w:semiHidden/>
    <w:rsid w:val="00317AD7"/>
    <w:rPr>
      <w:sz w:val="20"/>
    </w:rPr>
  </w:style>
  <w:style w:type="paragraph" w:styleId="Megjegyzstrgya">
    <w:name w:val="annotation subject"/>
    <w:basedOn w:val="Jegyzetszveg"/>
    <w:next w:val="Jegyzetszveg"/>
    <w:semiHidden/>
    <w:rsid w:val="00317AD7"/>
    <w:rPr>
      <w:b/>
      <w:bCs/>
    </w:rPr>
  </w:style>
  <w:style w:type="paragraph" w:styleId="Buborkszveg">
    <w:name w:val="Balloon Text"/>
    <w:basedOn w:val="Norml"/>
    <w:semiHidden/>
    <w:rsid w:val="00317AD7"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rsid w:val="00AB48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lbChar">
    <w:name w:val="Élőláb Char"/>
    <w:link w:val="llb"/>
    <w:uiPriority w:val="99"/>
    <w:rsid w:val="007C39E6"/>
    <w:rPr>
      <w:snapToGrid w:val="0"/>
      <w:sz w:val="24"/>
      <w:lang w:val="fr-FR"/>
    </w:rPr>
  </w:style>
  <w:style w:type="paragraph" w:customStyle="1" w:styleId="StyleHeading1TimesNewRoman">
    <w:name w:val="Style Heading 1 + Times New Roman"/>
    <w:basedOn w:val="Cmsor1"/>
    <w:rsid w:val="00A0353B"/>
    <w:pPr>
      <w:tabs>
        <w:tab w:val="num" w:pos="432"/>
      </w:tabs>
      <w:spacing w:after="120"/>
      <w:ind w:left="431" w:hanging="431"/>
    </w:pPr>
    <w:rPr>
      <w:rFonts w:ascii="Times New Roman" w:hAnsi="Times New Roman"/>
      <w:bCs/>
      <w:snapToGrid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EBE19F-62DF-4312-90A4-6A19021814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119</Words>
  <Characters>824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EVALUATION OF WORKS TENDER</vt:lpstr>
      <vt:lpstr>EVALUATION OF WORKS TENDER</vt:lpstr>
    </vt:vector>
  </TitlesOfParts>
  <Company>Hewlett-Packard Company</Company>
  <LinksUpToDate>false</LinksUpToDate>
  <CharactersWithSpaces>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EVALUATION OF WORKS TENDER</dc:title>
  <dc:subject/>
  <dc:creator>kaiser helmut</dc:creator>
  <cp:keywords/>
  <cp:lastModifiedBy>Halász János</cp:lastModifiedBy>
  <cp:revision>5</cp:revision>
  <cp:lastPrinted>2008-10-14T14:53:00Z</cp:lastPrinted>
  <dcterms:created xsi:type="dcterms:W3CDTF">2016-12-19T07:44:00Z</dcterms:created>
  <dcterms:modified xsi:type="dcterms:W3CDTF">2017-02-07T14:00:00Z</dcterms:modified>
</cp:coreProperties>
</file>